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05C20" w:rsidR="00752637" w:rsidP="00EF519A" w:rsidRDefault="00752637" w14:paraId="caf9ff1" w14:textId="caf9ff1">
      <w:pPr>
        <w:jc w:val="both"/>
        <w15:collapsed w:val="false"/>
        <w:rPr>
          <w:rFonts w:ascii="Arial" w:hAnsi="Arial" w:cs="Arial"/>
          <w:szCs w:val="24"/>
          <w:lang w:val="hr-HR"/>
        </w:rPr>
      </w:pPr>
      <w:bookmarkStart w:name="_GoBack" w:id="0"/>
      <w:bookmarkEnd w:id="0"/>
      <w:r w:rsidRPr="00E05C20">
        <w:rPr>
          <w:rFonts w:ascii="Arial" w:hAnsi="Arial" w:cs="Arial"/>
          <w:szCs w:val="24"/>
          <w:lang w:val="hr-HR"/>
        </w:rPr>
        <w:t xml:space="preserve">     REPUBLIKA HRVATSKA</w:t>
      </w:r>
    </w:p>
    <w:p w:rsidRPr="00E05C20" w:rsidR="0065646C" w:rsidP="00EF519A" w:rsidRDefault="00E141FF">
      <w:pPr>
        <w:jc w:val="both"/>
        <w:rPr>
          <w:rFonts w:ascii="Arial" w:hAnsi="Arial" w:cs="Arial"/>
          <w:szCs w:val="24"/>
          <w:lang w:val="hr-HR"/>
        </w:rPr>
      </w:pPr>
      <w:r w:rsidRPr="00E05C20">
        <w:rPr>
          <w:rFonts w:ascii="Arial" w:hAnsi="Arial" w:cs="Arial"/>
          <w:szCs w:val="24"/>
          <w:lang w:val="hr-HR"/>
        </w:rPr>
        <w:t>TRGOVAČKI SUD U VARAŽDINU</w:t>
      </w:r>
    </w:p>
    <w:p w:rsidRPr="00E05C20" w:rsidR="00E141FF" w:rsidP="00EF519A" w:rsidRDefault="0065646C">
      <w:pPr>
        <w:jc w:val="both"/>
        <w:rPr>
          <w:rFonts w:ascii="Arial" w:hAnsi="Arial" w:cs="Arial"/>
          <w:szCs w:val="24"/>
          <w:lang w:val="hr-HR"/>
        </w:rPr>
      </w:pPr>
      <w:r w:rsidRPr="00E05C20">
        <w:rPr>
          <w:rFonts w:ascii="Arial" w:hAnsi="Arial" w:cs="Arial"/>
          <w:szCs w:val="24"/>
          <w:lang w:val="hr-HR"/>
        </w:rPr>
        <w:t xml:space="preserve">               Braće Radić 2</w:t>
      </w:r>
      <w:r w:rsidRPr="00E05C20" w:rsidR="00E141FF">
        <w:rPr>
          <w:rFonts w:ascii="Arial" w:hAnsi="Arial" w:cs="Arial"/>
          <w:szCs w:val="24"/>
          <w:lang w:val="hr-HR"/>
        </w:rPr>
        <w:tab/>
      </w:r>
      <w:r w:rsidRPr="00E05C20" w:rsidR="00E141FF">
        <w:rPr>
          <w:rFonts w:ascii="Arial" w:hAnsi="Arial" w:cs="Arial"/>
          <w:szCs w:val="24"/>
          <w:lang w:val="hr-HR"/>
        </w:rPr>
        <w:tab/>
        <w:t xml:space="preserve">               </w:t>
      </w:r>
    </w:p>
    <w:p w:rsidRPr="00F04F96" w:rsidR="002A5DCE" w:rsidP="002A5DCE" w:rsidRDefault="00752637">
      <w:pPr>
        <w:pStyle w:val="Zaglavlje"/>
        <w:jc w:val="right"/>
        <w:rPr>
          <w:rFonts w:ascii="Arial" w:hAnsi="Arial" w:cs="Arial"/>
        </w:rPr>
      </w:pPr>
      <w:r w:rsidRPr="00E05C20">
        <w:rPr>
          <w:rFonts w:ascii="Arial" w:hAnsi="Arial" w:cs="Arial"/>
          <w:szCs w:val="24"/>
          <w:lang w:val="hr-HR"/>
        </w:rPr>
        <w:tab/>
      </w:r>
      <w:r w:rsidRPr="00F04F96" w:rsidR="002A5DCE">
        <w:rPr>
          <w:rFonts w:ascii="Arial" w:hAnsi="Arial" w:cs="Arial"/>
        </w:rPr>
        <w:t>Poslovni broj: 10 St-</w:t>
      </w:r>
      <w:r w:rsidR="002A5DCE">
        <w:rPr>
          <w:rFonts w:ascii="Arial" w:hAnsi="Arial" w:cs="Arial"/>
        </w:rPr>
        <w:t>265</w:t>
      </w:r>
      <w:r w:rsidRPr="00F04F96" w:rsidR="002A5DCE">
        <w:rPr>
          <w:rFonts w:ascii="Arial" w:hAnsi="Arial" w:cs="Arial"/>
        </w:rPr>
        <w:t>/20</w:t>
      </w:r>
      <w:r w:rsidR="002A5DCE">
        <w:rPr>
          <w:rFonts w:ascii="Arial" w:hAnsi="Arial" w:cs="Arial"/>
        </w:rPr>
        <w:t>22</w:t>
      </w:r>
      <w:r w:rsidRPr="00F04F96" w:rsidR="002A5DCE">
        <w:rPr>
          <w:rFonts w:ascii="Arial" w:hAnsi="Arial" w:cs="Arial"/>
        </w:rPr>
        <w:t>-</w:t>
      </w:r>
      <w:r w:rsidR="002A5DCE">
        <w:rPr>
          <w:rFonts w:ascii="Arial" w:hAnsi="Arial" w:cs="Arial"/>
        </w:rPr>
        <w:t>30</w:t>
      </w:r>
    </w:p>
    <w:p w:rsidRPr="00E05C20" w:rsidR="00752637" w:rsidP="00EF519A" w:rsidRDefault="00752637">
      <w:pPr>
        <w:jc w:val="both"/>
        <w:rPr>
          <w:rFonts w:ascii="Arial" w:hAnsi="Arial" w:cs="Arial"/>
          <w:szCs w:val="24"/>
          <w:lang w:val="hr-HR"/>
        </w:rPr>
      </w:pPr>
    </w:p>
    <w:p w:rsidRPr="00E05C20" w:rsidR="00C07A7D" w:rsidP="00EF519A" w:rsidRDefault="00C07A7D">
      <w:pPr>
        <w:jc w:val="both"/>
        <w:rPr>
          <w:rFonts w:ascii="Arial" w:hAnsi="Arial" w:cs="Arial"/>
          <w:szCs w:val="24"/>
          <w:lang w:val="hr-HR"/>
        </w:rPr>
      </w:pPr>
    </w:p>
    <w:p w:rsidRPr="00E05C20" w:rsidR="00752637" w:rsidP="00EF519A" w:rsidRDefault="00752637">
      <w:pPr>
        <w:jc w:val="center"/>
        <w:rPr>
          <w:rFonts w:ascii="Arial" w:hAnsi="Arial" w:cs="Arial"/>
          <w:szCs w:val="24"/>
          <w:lang w:val="hr-HR"/>
        </w:rPr>
      </w:pPr>
      <w:r w:rsidRPr="00E05C20">
        <w:rPr>
          <w:rFonts w:ascii="Arial" w:hAnsi="Arial" w:cs="Arial"/>
          <w:szCs w:val="24"/>
          <w:lang w:val="hr-HR"/>
        </w:rPr>
        <w:t>Z A P I S N I K</w:t>
      </w:r>
    </w:p>
    <w:p w:rsidRPr="00E05C20" w:rsidR="00337A44" w:rsidP="00EF519A" w:rsidRDefault="00A74C29">
      <w:pPr>
        <w:jc w:val="center"/>
        <w:rPr>
          <w:rFonts w:ascii="Arial" w:hAnsi="Arial" w:cs="Arial"/>
          <w:szCs w:val="24"/>
          <w:lang w:val="hr-HR"/>
        </w:rPr>
      </w:pPr>
      <w:r w:rsidRPr="00E05C20">
        <w:rPr>
          <w:rFonts w:ascii="Arial" w:hAnsi="Arial" w:cs="Arial"/>
          <w:szCs w:val="24"/>
          <w:lang w:val="hr-HR"/>
        </w:rPr>
        <w:t xml:space="preserve">od </w:t>
      </w:r>
      <w:r w:rsidRPr="00E05C20" w:rsidR="00E05C20">
        <w:rPr>
          <w:rFonts w:ascii="Arial" w:hAnsi="Arial" w:cs="Arial"/>
          <w:szCs w:val="24"/>
          <w:lang w:val="hr-HR"/>
        </w:rPr>
        <w:t>21</w:t>
      </w:r>
      <w:r w:rsidRPr="00E05C20" w:rsidR="00F57297">
        <w:rPr>
          <w:rFonts w:ascii="Arial" w:hAnsi="Arial" w:cs="Arial"/>
          <w:szCs w:val="24"/>
          <w:lang w:val="hr-HR"/>
        </w:rPr>
        <w:t xml:space="preserve">. </w:t>
      </w:r>
      <w:r w:rsidRPr="00E05C20" w:rsidR="00E05C20">
        <w:rPr>
          <w:rFonts w:ascii="Arial" w:hAnsi="Arial" w:cs="Arial"/>
          <w:szCs w:val="24"/>
          <w:lang w:val="hr-HR"/>
        </w:rPr>
        <w:t>ožujka</w:t>
      </w:r>
      <w:r w:rsidRPr="00E05C20" w:rsidR="00F57297">
        <w:rPr>
          <w:rFonts w:ascii="Arial" w:hAnsi="Arial" w:cs="Arial"/>
          <w:szCs w:val="24"/>
          <w:lang w:val="hr-HR"/>
        </w:rPr>
        <w:t xml:space="preserve"> </w:t>
      </w:r>
      <w:r w:rsidRPr="00E05C20" w:rsidR="00F04F96">
        <w:rPr>
          <w:rFonts w:ascii="Arial" w:hAnsi="Arial" w:cs="Arial"/>
          <w:szCs w:val="24"/>
          <w:lang w:val="hr-HR"/>
        </w:rPr>
        <w:t>202</w:t>
      </w:r>
      <w:r w:rsidRPr="00E05C20" w:rsidR="00E05C20">
        <w:rPr>
          <w:rFonts w:ascii="Arial" w:hAnsi="Arial" w:cs="Arial"/>
          <w:szCs w:val="24"/>
          <w:lang w:val="hr-HR"/>
        </w:rPr>
        <w:t>3</w:t>
      </w:r>
      <w:r w:rsidRPr="00E05C20">
        <w:rPr>
          <w:rFonts w:ascii="Arial" w:hAnsi="Arial" w:cs="Arial"/>
          <w:szCs w:val="24"/>
          <w:lang w:val="hr-HR"/>
        </w:rPr>
        <w:t>.</w:t>
      </w:r>
    </w:p>
    <w:p w:rsidRPr="00E05C20" w:rsidR="00A74C29" w:rsidP="00EF519A" w:rsidRDefault="00A74C29">
      <w:pPr>
        <w:jc w:val="center"/>
        <w:rPr>
          <w:rFonts w:ascii="Arial" w:hAnsi="Arial" w:cs="Arial"/>
          <w:szCs w:val="24"/>
          <w:lang w:val="hr-HR"/>
        </w:rPr>
      </w:pPr>
    </w:p>
    <w:p w:rsidRPr="00E05C20" w:rsidR="00B363A0" w:rsidP="00EF519A" w:rsidRDefault="00752637">
      <w:pPr>
        <w:jc w:val="center"/>
        <w:rPr>
          <w:rFonts w:ascii="Arial" w:hAnsi="Arial" w:cs="Arial"/>
          <w:szCs w:val="24"/>
          <w:lang w:val="hr-HR"/>
        </w:rPr>
      </w:pPr>
      <w:r w:rsidRPr="00E05C20">
        <w:rPr>
          <w:rFonts w:ascii="Arial" w:hAnsi="Arial" w:cs="Arial"/>
          <w:szCs w:val="24"/>
          <w:lang w:val="hr-HR"/>
        </w:rPr>
        <w:t xml:space="preserve">sastavljen kod Trgovačkog suda u Varaždinu </w:t>
      </w:r>
    </w:p>
    <w:p w:rsidRPr="00E05C20" w:rsidR="00FC3CE9" w:rsidP="00EF519A" w:rsidRDefault="00752637">
      <w:pPr>
        <w:jc w:val="center"/>
        <w:rPr>
          <w:rFonts w:ascii="Arial" w:hAnsi="Arial" w:cs="Arial"/>
          <w:szCs w:val="24"/>
          <w:lang w:val="hr-HR"/>
        </w:rPr>
      </w:pPr>
      <w:r w:rsidRPr="00E05C20">
        <w:rPr>
          <w:rFonts w:ascii="Arial" w:hAnsi="Arial" w:cs="Arial"/>
          <w:szCs w:val="24"/>
          <w:lang w:val="hr-HR"/>
        </w:rPr>
        <w:t>o</w:t>
      </w:r>
      <w:r w:rsidRPr="00E05C20" w:rsidR="00EC6BC0">
        <w:rPr>
          <w:rFonts w:ascii="Arial" w:hAnsi="Arial" w:cs="Arial"/>
          <w:szCs w:val="24"/>
          <w:lang w:val="hr-HR"/>
        </w:rPr>
        <w:t xml:space="preserve"> </w:t>
      </w:r>
      <w:r w:rsidRPr="00E05C20">
        <w:rPr>
          <w:rFonts w:ascii="Arial" w:hAnsi="Arial" w:cs="Arial"/>
          <w:szCs w:val="24"/>
          <w:lang w:val="hr-HR"/>
        </w:rPr>
        <w:t xml:space="preserve">održanom </w:t>
      </w:r>
      <w:r w:rsidRPr="00E05C20" w:rsidR="00FC3CE9">
        <w:rPr>
          <w:rFonts w:ascii="Arial" w:hAnsi="Arial" w:cs="Arial"/>
          <w:szCs w:val="24"/>
          <w:lang w:val="hr-HR"/>
        </w:rPr>
        <w:t xml:space="preserve">ročištu </w:t>
      </w:r>
      <w:r w:rsidRPr="00E05C20" w:rsidR="00EF519A">
        <w:rPr>
          <w:rFonts w:ascii="Arial" w:hAnsi="Arial" w:eastAsia="Calibri" w:cs="Arial"/>
          <w:snapToGrid/>
          <w:szCs w:val="24"/>
          <w:lang w:val="hr-HR"/>
        </w:rPr>
        <w:t>za glasovanje o planu restrukturiranja</w:t>
      </w:r>
    </w:p>
    <w:p w:rsidRPr="00E05C20" w:rsidR="00FC3CE9" w:rsidP="00EF519A" w:rsidRDefault="00FC3CE9">
      <w:pPr>
        <w:jc w:val="center"/>
        <w:rPr>
          <w:rFonts w:ascii="Arial" w:hAnsi="Arial" w:cs="Arial"/>
          <w:szCs w:val="24"/>
          <w:lang w:val="hr-HR"/>
        </w:rPr>
      </w:pPr>
      <w:r w:rsidRPr="00E05C20">
        <w:rPr>
          <w:rFonts w:ascii="Arial" w:hAnsi="Arial" w:cs="Arial"/>
          <w:szCs w:val="24"/>
          <w:lang w:val="hr-HR"/>
        </w:rPr>
        <w:t>u predstečajnom postupku nad</w:t>
      </w:r>
      <w:r w:rsidRPr="00E05C20" w:rsidR="00B363A0">
        <w:rPr>
          <w:rFonts w:ascii="Arial" w:hAnsi="Arial" w:cs="Arial"/>
          <w:szCs w:val="24"/>
          <w:lang w:val="hr-HR"/>
        </w:rPr>
        <w:t xml:space="preserve"> dužnikom</w:t>
      </w:r>
    </w:p>
    <w:p w:rsidRPr="00E05C20" w:rsidR="00E05C20" w:rsidP="00E05C20" w:rsidRDefault="00E05C20">
      <w:pPr>
        <w:jc w:val="center"/>
        <w:rPr>
          <w:rFonts w:ascii="Arial" w:hAnsi="Arial" w:cs="Arial"/>
          <w:szCs w:val="24"/>
          <w:lang w:val="hr-HR"/>
        </w:rPr>
      </w:pPr>
      <w:r w:rsidRPr="00E05C20">
        <w:rPr>
          <w:rFonts w:ascii="Arial" w:hAnsi="Arial" w:cs="Arial"/>
          <w:szCs w:val="24"/>
          <w:lang w:val="hr-HR"/>
        </w:rPr>
        <w:t xml:space="preserve">MAJA I KARLO TRANSPORT d.o.o., </w:t>
      </w:r>
    </w:p>
    <w:p w:rsidRPr="00E05C20" w:rsidR="00E05C20" w:rsidP="00E05C20" w:rsidRDefault="00E05C20">
      <w:pPr>
        <w:jc w:val="center"/>
        <w:rPr>
          <w:rFonts w:ascii="Arial" w:hAnsi="Arial" w:cs="Arial"/>
          <w:szCs w:val="24"/>
          <w:lang w:val="hr-HR"/>
        </w:rPr>
      </w:pPr>
      <w:r w:rsidRPr="00E05C20">
        <w:rPr>
          <w:rFonts w:ascii="Arial" w:hAnsi="Arial" w:cs="Arial"/>
          <w:szCs w:val="24"/>
          <w:lang w:val="hr-HR"/>
        </w:rPr>
        <w:t>Zamlača, Plitvička ulica 54, OIB:46515598523</w:t>
      </w:r>
    </w:p>
    <w:p w:rsidRPr="00E05C20" w:rsidR="00B97A16" w:rsidP="00EF519A" w:rsidRDefault="00B97A16">
      <w:pPr>
        <w:jc w:val="center"/>
        <w:rPr>
          <w:rFonts w:ascii="Arial" w:hAnsi="Arial" w:cs="Arial"/>
          <w:szCs w:val="24"/>
          <w:lang w:val="hr-HR"/>
        </w:rPr>
      </w:pPr>
    </w:p>
    <w:p w:rsidRPr="00E05C20" w:rsidR="00752637" w:rsidP="00EF519A" w:rsidRDefault="0065646C">
      <w:pPr>
        <w:jc w:val="both"/>
        <w:rPr>
          <w:rFonts w:ascii="Arial" w:hAnsi="Arial" w:cs="Arial"/>
          <w:szCs w:val="24"/>
          <w:lang w:val="hr-HR"/>
        </w:rPr>
      </w:pPr>
      <w:r w:rsidRPr="00E05C20">
        <w:rPr>
          <w:rFonts w:ascii="Arial" w:hAnsi="Arial" w:cs="Arial"/>
          <w:szCs w:val="24"/>
          <w:lang w:val="hr-HR"/>
        </w:rPr>
        <w:t>Nazočni od strane suda:</w:t>
      </w:r>
    </w:p>
    <w:p w:rsidRPr="00E05C20" w:rsidR="00752637" w:rsidP="00EF519A" w:rsidRDefault="00752637">
      <w:pPr>
        <w:jc w:val="both"/>
        <w:rPr>
          <w:rFonts w:ascii="Arial" w:hAnsi="Arial" w:cs="Arial"/>
          <w:szCs w:val="24"/>
          <w:lang w:val="hr-HR"/>
        </w:rPr>
      </w:pPr>
      <w:r w:rsidRPr="00E05C20">
        <w:rPr>
          <w:rFonts w:ascii="Arial" w:hAnsi="Arial" w:cs="Arial"/>
          <w:szCs w:val="24"/>
          <w:lang w:val="hr-HR"/>
        </w:rPr>
        <w:t xml:space="preserve">Sudac: </w:t>
      </w:r>
      <w:r w:rsidRPr="00E05C20" w:rsidR="006E0DC3">
        <w:rPr>
          <w:rFonts w:ascii="Arial" w:hAnsi="Arial" w:cs="Arial"/>
          <w:szCs w:val="24"/>
          <w:lang w:val="hr-HR"/>
        </w:rPr>
        <w:t xml:space="preserve">Denis Krnjak </w:t>
      </w:r>
    </w:p>
    <w:p w:rsidRPr="00E05C20" w:rsidR="00752637" w:rsidP="00EF519A" w:rsidRDefault="00752637">
      <w:pPr>
        <w:jc w:val="both"/>
        <w:rPr>
          <w:rFonts w:ascii="Arial" w:hAnsi="Arial" w:cs="Arial"/>
          <w:szCs w:val="24"/>
          <w:lang w:val="hr-HR"/>
        </w:rPr>
      </w:pPr>
      <w:r w:rsidRPr="00E05C20">
        <w:rPr>
          <w:rFonts w:ascii="Arial" w:hAnsi="Arial" w:cs="Arial"/>
          <w:szCs w:val="24"/>
          <w:lang w:val="hr-HR"/>
        </w:rPr>
        <w:t xml:space="preserve">Zapisničar: </w:t>
      </w:r>
      <w:r w:rsidR="00E32541">
        <w:rPr>
          <w:rFonts w:ascii="Arial" w:hAnsi="Arial" w:cs="Arial"/>
          <w:szCs w:val="24"/>
          <w:lang w:val="hr-HR"/>
        </w:rPr>
        <w:t>Nikolina Cerovčec</w:t>
      </w:r>
      <w:r w:rsidRPr="00E05C20" w:rsidR="006E0DC3">
        <w:rPr>
          <w:rFonts w:ascii="Arial" w:hAnsi="Arial" w:cs="Arial"/>
          <w:szCs w:val="24"/>
          <w:lang w:val="hr-HR"/>
        </w:rPr>
        <w:t xml:space="preserve"> </w:t>
      </w:r>
    </w:p>
    <w:p w:rsidRPr="00E05C20" w:rsidR="00C07A7D" w:rsidP="00EF519A" w:rsidRDefault="00C07A7D">
      <w:pPr>
        <w:jc w:val="both"/>
        <w:rPr>
          <w:rFonts w:ascii="Arial" w:hAnsi="Arial" w:cs="Arial"/>
          <w:szCs w:val="24"/>
          <w:lang w:val="hr-HR"/>
        </w:rPr>
      </w:pPr>
    </w:p>
    <w:p w:rsidRPr="00E05C20" w:rsidR="00752637" w:rsidP="00EF519A" w:rsidRDefault="00123CC1">
      <w:pPr>
        <w:ind w:firstLine="720"/>
        <w:jc w:val="both"/>
        <w:rPr>
          <w:rFonts w:ascii="Arial" w:hAnsi="Arial" w:cs="Arial"/>
          <w:szCs w:val="24"/>
          <w:lang w:val="hr-HR"/>
        </w:rPr>
      </w:pPr>
      <w:r w:rsidRPr="00E05C20">
        <w:rPr>
          <w:rFonts w:ascii="Arial" w:hAnsi="Arial" w:cs="Arial"/>
          <w:szCs w:val="24"/>
          <w:lang w:val="hr-HR"/>
        </w:rPr>
        <w:t xml:space="preserve">Početak u </w:t>
      </w:r>
      <w:r w:rsidRPr="00E05C20" w:rsidR="00E05C20">
        <w:rPr>
          <w:rFonts w:ascii="Arial" w:hAnsi="Arial" w:cs="Arial"/>
          <w:szCs w:val="24"/>
          <w:lang w:val="hr-HR"/>
        </w:rPr>
        <w:t>12</w:t>
      </w:r>
      <w:r w:rsidRPr="00E05C20" w:rsidR="00752637">
        <w:rPr>
          <w:rFonts w:ascii="Arial" w:hAnsi="Arial" w:cs="Arial"/>
          <w:szCs w:val="24"/>
          <w:lang w:val="hr-HR"/>
        </w:rPr>
        <w:t>,</w:t>
      </w:r>
      <w:r w:rsidRPr="00E05C20" w:rsidR="00E05C20">
        <w:rPr>
          <w:rFonts w:ascii="Arial" w:hAnsi="Arial" w:cs="Arial"/>
          <w:szCs w:val="24"/>
          <w:lang w:val="hr-HR"/>
        </w:rPr>
        <w:t>00</w:t>
      </w:r>
      <w:r w:rsidRPr="00E05C20" w:rsidR="00752637">
        <w:rPr>
          <w:rFonts w:ascii="Arial" w:hAnsi="Arial" w:cs="Arial"/>
          <w:szCs w:val="24"/>
          <w:lang w:val="hr-HR"/>
        </w:rPr>
        <w:t xml:space="preserve"> sati</w:t>
      </w:r>
    </w:p>
    <w:p w:rsidRPr="00E05C20" w:rsidR="00B363A0" w:rsidP="00EF519A" w:rsidRDefault="00B363A0">
      <w:pPr>
        <w:jc w:val="both"/>
        <w:rPr>
          <w:rFonts w:ascii="Arial" w:hAnsi="Arial" w:cs="Arial"/>
          <w:szCs w:val="24"/>
          <w:lang w:val="hr-HR"/>
        </w:rPr>
      </w:pPr>
    </w:p>
    <w:p w:rsidRPr="00E05C20" w:rsidR="001C6784" w:rsidP="001C6784" w:rsidRDefault="001C6784">
      <w:pPr>
        <w:widowControl/>
        <w:ind w:firstLine="708"/>
        <w:jc w:val="both"/>
        <w:rPr>
          <w:rFonts w:ascii="Arial" w:hAnsi="Arial" w:cs="Arial"/>
          <w:snapToGrid/>
          <w:szCs w:val="24"/>
          <w:lang w:val="hr-HR" w:eastAsia="hr-HR"/>
        </w:rPr>
      </w:pPr>
      <w:r w:rsidRPr="00E05C20">
        <w:rPr>
          <w:rFonts w:ascii="Arial" w:hAnsi="Arial" w:cs="Arial"/>
          <w:snapToGrid/>
          <w:szCs w:val="24"/>
          <w:lang w:val="hr-HR" w:eastAsia="hr-HR"/>
        </w:rPr>
        <w:t xml:space="preserve">Stečajni sudac objavljuje da je predmet današnjeg ročišta izlaganje plana restrukturiranja od strane dužnika, rasprava, te glasovanje o planu restrukturiranja, </w:t>
      </w:r>
      <w:r w:rsidRPr="00E05C20" w:rsidR="00B610A7">
        <w:rPr>
          <w:rFonts w:ascii="Arial" w:hAnsi="Arial" w:cs="Arial"/>
          <w:snapToGrid/>
          <w:szCs w:val="24"/>
          <w:lang w:val="hr-HR" w:eastAsia="hr-HR"/>
        </w:rPr>
        <w:t xml:space="preserve">u skladu sa </w:t>
      </w:r>
      <w:r w:rsidRPr="00E05C20">
        <w:rPr>
          <w:rFonts w:ascii="Arial" w:hAnsi="Arial" w:cs="Arial"/>
          <w:snapToGrid/>
          <w:szCs w:val="24"/>
          <w:lang w:val="hr-HR" w:eastAsia="hr-HR"/>
        </w:rPr>
        <w:t>čl. 55. Stečajnog zakona (Narodne novine, broj: 71/15</w:t>
      </w:r>
      <w:r w:rsidRPr="00E05C20" w:rsidR="00E05C20">
        <w:rPr>
          <w:rFonts w:ascii="Arial" w:hAnsi="Arial" w:cs="Arial"/>
          <w:snapToGrid/>
          <w:szCs w:val="24"/>
          <w:lang w:val="hr-HR" w:eastAsia="hr-HR"/>
        </w:rPr>
        <w:t>,</w:t>
      </w:r>
      <w:r w:rsidRPr="00E05C20">
        <w:rPr>
          <w:rFonts w:ascii="Arial" w:hAnsi="Arial" w:cs="Arial"/>
          <w:snapToGrid/>
          <w:szCs w:val="24"/>
          <w:lang w:val="hr-HR" w:eastAsia="hr-HR"/>
        </w:rPr>
        <w:t xml:space="preserve"> 104/17</w:t>
      </w:r>
      <w:r w:rsidRPr="00E05C20" w:rsidR="00E05C20">
        <w:rPr>
          <w:rFonts w:ascii="Arial" w:hAnsi="Arial" w:cs="Arial"/>
          <w:snapToGrid/>
          <w:szCs w:val="24"/>
          <w:lang w:val="hr-HR" w:eastAsia="hr-HR"/>
        </w:rPr>
        <w:t xml:space="preserve"> i 36/22</w:t>
      </w:r>
      <w:r w:rsidRPr="00E05C20">
        <w:rPr>
          <w:rFonts w:ascii="Arial" w:hAnsi="Arial" w:cs="Arial"/>
          <w:snapToGrid/>
          <w:szCs w:val="24"/>
          <w:lang w:val="hr-HR" w:eastAsia="hr-HR"/>
        </w:rPr>
        <w:t>).</w:t>
      </w:r>
    </w:p>
    <w:p w:rsidRPr="00E05C20" w:rsidR="001C6784" w:rsidP="001C6784" w:rsidRDefault="001C6784">
      <w:pPr>
        <w:widowControl/>
        <w:jc w:val="both"/>
        <w:rPr>
          <w:rFonts w:ascii="Arial" w:hAnsi="Arial" w:cs="Arial"/>
          <w:snapToGrid/>
          <w:szCs w:val="24"/>
          <w:lang w:val="hr-HR" w:eastAsia="hr-HR"/>
        </w:rPr>
      </w:pPr>
    </w:p>
    <w:p w:rsidRPr="00E05C20" w:rsidR="001C6784" w:rsidP="001C6784" w:rsidRDefault="001C6784">
      <w:pPr>
        <w:widowControl/>
        <w:ind w:firstLine="720"/>
        <w:jc w:val="both"/>
        <w:rPr>
          <w:rFonts w:ascii="Arial" w:hAnsi="Arial" w:cs="Arial"/>
          <w:snapToGrid/>
          <w:szCs w:val="24"/>
          <w:lang w:val="hr-HR" w:eastAsia="hr-HR"/>
        </w:rPr>
      </w:pPr>
      <w:r w:rsidRPr="00E05C20">
        <w:rPr>
          <w:rFonts w:ascii="Arial" w:hAnsi="Arial" w:cs="Arial"/>
          <w:snapToGrid/>
          <w:szCs w:val="24"/>
          <w:lang w:val="hr-HR" w:eastAsia="hr-HR"/>
        </w:rPr>
        <w:t>Konstatira se da su na ročište pristupili:</w:t>
      </w:r>
    </w:p>
    <w:p w:rsidRPr="00E05C20" w:rsidR="00B97A16" w:rsidP="00B97A16" w:rsidRDefault="00B97A16">
      <w:pPr>
        <w:widowControl/>
        <w:rPr>
          <w:rFonts w:ascii="Arial" w:hAnsi="Arial" w:eastAsia="Calibri" w:cs="Arial"/>
          <w:snapToGrid/>
          <w:szCs w:val="24"/>
          <w:lang w:val="hr-HR"/>
        </w:rPr>
      </w:pPr>
      <w:r w:rsidRPr="00E05C20">
        <w:rPr>
          <w:rFonts w:ascii="Arial" w:hAnsi="Arial" w:eastAsia="Calibri" w:cs="Arial"/>
          <w:snapToGrid/>
          <w:szCs w:val="24"/>
          <w:lang w:val="hr-HR"/>
        </w:rPr>
        <w:t>-</w:t>
      </w:r>
      <w:r w:rsidRPr="00E05C20">
        <w:rPr>
          <w:rFonts w:ascii="Arial" w:hAnsi="Arial" w:eastAsia="Calibri" w:cs="Arial"/>
          <w:snapToGrid/>
          <w:szCs w:val="24"/>
          <w:lang w:val="hr-HR"/>
        </w:rPr>
        <w:tab/>
        <w:t xml:space="preserve">povjerenik: </w:t>
      </w:r>
      <w:r w:rsidRPr="00E05C20" w:rsidR="00E05C20">
        <w:rPr>
          <w:rFonts w:ascii="Arial" w:hAnsi="Arial" w:eastAsia="Calibri" w:cs="Arial"/>
          <w:snapToGrid/>
          <w:szCs w:val="24"/>
          <w:lang w:val="hr-HR"/>
        </w:rPr>
        <w:t>Ivo Žiža</w:t>
      </w:r>
    </w:p>
    <w:p w:rsidRPr="009C635F" w:rsidR="00E05C20" w:rsidP="00E05C20" w:rsidRDefault="00E05C20">
      <w:pPr>
        <w:widowControl/>
        <w:rPr>
          <w:rFonts w:ascii="Arial" w:hAnsi="Arial" w:eastAsia="Calibri" w:cs="Arial"/>
          <w:snapToGrid/>
          <w:szCs w:val="24"/>
          <w:lang w:val="hr-HR"/>
        </w:rPr>
      </w:pPr>
      <w:r w:rsidRPr="009C635F">
        <w:rPr>
          <w:rFonts w:ascii="Arial" w:hAnsi="Arial" w:eastAsia="Calibri" w:cs="Arial"/>
          <w:snapToGrid/>
          <w:szCs w:val="24"/>
          <w:lang w:val="hr-HR"/>
        </w:rPr>
        <w:t>-</w:t>
      </w:r>
      <w:r w:rsidRPr="009C635F">
        <w:rPr>
          <w:rFonts w:ascii="Arial" w:hAnsi="Arial" w:eastAsia="Calibri" w:cs="Arial"/>
          <w:snapToGrid/>
          <w:szCs w:val="24"/>
          <w:lang w:val="hr-HR"/>
        </w:rPr>
        <w:tab/>
        <w:t>za  dužnika: punomo</w:t>
      </w:r>
      <w:r w:rsidRPr="009C635F">
        <w:rPr>
          <w:rFonts w:hint="eastAsia" w:ascii="Arial" w:hAnsi="Arial" w:eastAsia="Calibri" w:cs="Arial"/>
          <w:snapToGrid/>
          <w:szCs w:val="24"/>
          <w:lang w:val="hr-HR"/>
        </w:rPr>
        <w:t>ć</w:t>
      </w:r>
      <w:r w:rsidRPr="009C635F" w:rsidR="009C635F">
        <w:rPr>
          <w:rFonts w:ascii="Arial" w:hAnsi="Arial" w:eastAsia="Calibri" w:cs="Arial"/>
          <w:snapToGrid/>
          <w:szCs w:val="24"/>
          <w:lang w:val="hr-HR"/>
        </w:rPr>
        <w:t>nik Ivo Pavliček, odvjetnik</w:t>
      </w:r>
      <w:r w:rsidRPr="009C635F">
        <w:rPr>
          <w:rFonts w:ascii="Arial" w:hAnsi="Arial" w:eastAsia="Calibri" w:cs="Arial"/>
          <w:snapToGrid/>
          <w:szCs w:val="24"/>
          <w:lang w:val="hr-HR"/>
        </w:rPr>
        <w:t xml:space="preserve"> iz OD Pavli</w:t>
      </w:r>
      <w:r w:rsidRPr="009C635F">
        <w:rPr>
          <w:rFonts w:hint="eastAsia" w:ascii="Arial" w:hAnsi="Arial" w:eastAsia="Calibri" w:cs="Arial"/>
          <w:snapToGrid/>
          <w:szCs w:val="24"/>
          <w:lang w:val="hr-HR"/>
        </w:rPr>
        <w:t>č</w:t>
      </w:r>
      <w:r w:rsidRPr="009C635F">
        <w:rPr>
          <w:rFonts w:ascii="Arial" w:hAnsi="Arial" w:eastAsia="Calibri" w:cs="Arial"/>
          <w:snapToGrid/>
          <w:szCs w:val="24"/>
          <w:lang w:val="hr-HR"/>
        </w:rPr>
        <w:t xml:space="preserve">ek </w:t>
      </w:r>
      <w:r w:rsidRPr="009C635F" w:rsidR="009C635F">
        <w:rPr>
          <w:rFonts w:ascii="Arial" w:hAnsi="Arial" w:eastAsia="Calibri" w:cs="Arial"/>
          <w:snapToGrid/>
          <w:szCs w:val="24"/>
          <w:lang w:val="hr-HR"/>
        </w:rPr>
        <w:t>i Ergarac</w:t>
      </w:r>
    </w:p>
    <w:p w:rsidRPr="009C635F" w:rsidR="00B97A16" w:rsidP="00E05C20" w:rsidRDefault="00E05C20">
      <w:pPr>
        <w:widowControl/>
        <w:rPr>
          <w:rFonts w:ascii="Arial" w:hAnsi="Arial" w:eastAsia="Calibri" w:cs="Arial"/>
          <w:snapToGrid/>
          <w:szCs w:val="24"/>
          <w:lang w:val="hr-HR"/>
        </w:rPr>
      </w:pPr>
      <w:r w:rsidRPr="009C635F">
        <w:rPr>
          <w:rFonts w:ascii="Arial" w:hAnsi="Arial" w:eastAsia="Calibri" w:cs="Arial"/>
          <w:snapToGrid/>
          <w:szCs w:val="24"/>
          <w:lang w:val="hr-HR"/>
        </w:rPr>
        <w:t>-</w:t>
      </w:r>
      <w:r w:rsidRPr="009C635F">
        <w:rPr>
          <w:rFonts w:ascii="Arial" w:hAnsi="Arial" w:eastAsia="Calibri" w:cs="Arial"/>
          <w:snapToGrid/>
          <w:szCs w:val="24"/>
          <w:lang w:val="hr-HR"/>
        </w:rPr>
        <w:tab/>
        <w:t>za vjerovnika Republika Hrvatska – zastupnica po zakonu Tanja Puri</w:t>
      </w:r>
      <w:r w:rsidRPr="009C635F">
        <w:rPr>
          <w:rFonts w:hint="eastAsia" w:ascii="Arial" w:hAnsi="Arial" w:eastAsia="Calibri" w:cs="Arial"/>
          <w:snapToGrid/>
          <w:szCs w:val="24"/>
          <w:lang w:val="hr-HR"/>
        </w:rPr>
        <w:t>ć</w:t>
      </w:r>
      <w:r w:rsidRPr="009C635F">
        <w:rPr>
          <w:rFonts w:ascii="Arial" w:hAnsi="Arial" w:eastAsia="Calibri" w:cs="Arial"/>
          <w:snapToGrid/>
          <w:szCs w:val="24"/>
          <w:lang w:val="hr-HR"/>
        </w:rPr>
        <w:t xml:space="preserve"> Stamenkovi</w:t>
      </w:r>
      <w:r w:rsidRPr="009C635F">
        <w:rPr>
          <w:rFonts w:hint="eastAsia" w:ascii="Arial" w:hAnsi="Arial" w:eastAsia="Calibri" w:cs="Arial"/>
          <w:snapToGrid/>
          <w:szCs w:val="24"/>
          <w:lang w:val="hr-HR"/>
        </w:rPr>
        <w:t>ć</w:t>
      </w:r>
      <w:r w:rsidRPr="009C635F" w:rsidR="009C635F">
        <w:rPr>
          <w:rFonts w:ascii="Arial" w:hAnsi="Arial" w:eastAsia="Calibri" w:cs="Arial"/>
          <w:snapToGrid/>
          <w:szCs w:val="24"/>
          <w:lang w:val="hr-HR"/>
        </w:rPr>
        <w:t>, zamjenica ŽDO</w:t>
      </w:r>
    </w:p>
    <w:p w:rsidRPr="009C635F" w:rsidR="009C635F" w:rsidP="00E05C20" w:rsidRDefault="009C635F">
      <w:pPr>
        <w:widowControl/>
        <w:rPr>
          <w:rFonts w:ascii="Arial" w:hAnsi="Arial" w:eastAsia="Calibri" w:cs="Arial"/>
          <w:snapToGrid/>
          <w:szCs w:val="24"/>
          <w:lang w:val="hr-HR"/>
        </w:rPr>
      </w:pPr>
      <w:r w:rsidRPr="009C635F">
        <w:rPr>
          <w:rFonts w:ascii="Arial" w:hAnsi="Arial" w:eastAsia="Calibri" w:cs="Arial"/>
          <w:snapToGrid/>
          <w:szCs w:val="24"/>
          <w:lang w:val="hr-HR"/>
        </w:rPr>
        <w:t>- za vjerovnika Prijevoz Karlo j.d.o.o., Benček Transport d.o.o., Ivanku Benček i Vida Benčeka: punomoćnica Božica Petak Vujec, odvjetnica iz Varaždina, u spis predaje punomoć</w:t>
      </w:r>
    </w:p>
    <w:p w:rsidRPr="00E05C20" w:rsidR="00E05C20" w:rsidP="00E05C20" w:rsidRDefault="00E05C20">
      <w:pPr>
        <w:widowControl/>
        <w:rPr>
          <w:rFonts w:ascii="Arial" w:hAnsi="Arial" w:eastAsia="Calibri" w:cs="Arial"/>
          <w:snapToGrid/>
          <w:szCs w:val="24"/>
          <w:lang w:val="hr-HR"/>
        </w:rPr>
      </w:pPr>
    </w:p>
    <w:p w:rsidRPr="00E05C20" w:rsidR="007F45AB" w:rsidP="007F45AB" w:rsidRDefault="00256FDF">
      <w:pPr>
        <w:widowControl/>
        <w:ind w:firstLine="705"/>
        <w:jc w:val="both"/>
        <w:rPr>
          <w:rFonts w:ascii="Arial" w:hAnsi="Arial" w:cs="Arial"/>
          <w:snapToGrid/>
          <w:szCs w:val="24"/>
          <w:lang w:val="hr-HR" w:eastAsia="hr-HR"/>
        </w:rPr>
      </w:pPr>
      <w:r w:rsidRPr="00E05C20">
        <w:rPr>
          <w:rFonts w:ascii="Arial" w:hAnsi="Arial" w:cs="Arial"/>
          <w:snapToGrid/>
          <w:szCs w:val="24"/>
          <w:lang w:val="hr-HR" w:eastAsia="hr-HR"/>
        </w:rPr>
        <w:t xml:space="preserve">Utvrđuje </w:t>
      </w:r>
      <w:r w:rsidRPr="00E05C20" w:rsidR="007F45AB">
        <w:rPr>
          <w:rFonts w:ascii="Arial" w:hAnsi="Arial" w:cs="Arial"/>
          <w:snapToGrid/>
          <w:szCs w:val="24"/>
          <w:lang w:val="hr-HR" w:eastAsia="hr-HR"/>
        </w:rPr>
        <w:t xml:space="preserve">se da je dužnik </w:t>
      </w:r>
      <w:r w:rsidRPr="00E05C20" w:rsidR="00E05C20">
        <w:rPr>
          <w:rFonts w:ascii="Arial" w:hAnsi="Arial" w:cs="Arial"/>
          <w:snapToGrid/>
          <w:szCs w:val="24"/>
          <w:lang w:val="hr-HR" w:eastAsia="hr-HR"/>
        </w:rPr>
        <w:t>21</w:t>
      </w:r>
      <w:r w:rsidRPr="00E05C20" w:rsidR="007F45AB">
        <w:rPr>
          <w:rFonts w:ascii="Arial" w:hAnsi="Arial" w:cs="Arial"/>
          <w:snapToGrid/>
          <w:szCs w:val="24"/>
          <w:lang w:val="hr-HR" w:eastAsia="hr-HR"/>
        </w:rPr>
        <w:t>.</w:t>
      </w:r>
      <w:r w:rsidRPr="00E05C20" w:rsidR="00F56378">
        <w:rPr>
          <w:rFonts w:ascii="Arial" w:hAnsi="Arial" w:cs="Arial"/>
          <w:snapToGrid/>
          <w:szCs w:val="24"/>
          <w:lang w:val="hr-HR" w:eastAsia="hr-HR"/>
        </w:rPr>
        <w:t xml:space="preserve"> </w:t>
      </w:r>
      <w:r w:rsidRPr="00E05C20" w:rsidR="00E05C20">
        <w:rPr>
          <w:rFonts w:ascii="Arial" w:hAnsi="Arial" w:cs="Arial"/>
          <w:snapToGrid/>
          <w:szCs w:val="24"/>
          <w:lang w:val="hr-HR" w:eastAsia="hr-HR"/>
        </w:rPr>
        <w:t>veljače</w:t>
      </w:r>
      <w:r w:rsidRPr="00E05C20" w:rsidR="00F56378">
        <w:rPr>
          <w:rFonts w:ascii="Arial" w:hAnsi="Arial" w:cs="Arial"/>
          <w:snapToGrid/>
          <w:szCs w:val="24"/>
          <w:lang w:val="hr-HR" w:eastAsia="hr-HR"/>
        </w:rPr>
        <w:t xml:space="preserve"> </w:t>
      </w:r>
      <w:r w:rsidRPr="00E05C20" w:rsidR="00F04F96">
        <w:rPr>
          <w:rFonts w:ascii="Arial" w:hAnsi="Arial" w:cs="Arial"/>
          <w:snapToGrid/>
          <w:szCs w:val="24"/>
          <w:lang w:val="hr-HR" w:eastAsia="hr-HR"/>
        </w:rPr>
        <w:t>202</w:t>
      </w:r>
      <w:r w:rsidRPr="00E05C20" w:rsidR="00E05C20">
        <w:rPr>
          <w:rFonts w:ascii="Arial" w:hAnsi="Arial" w:cs="Arial"/>
          <w:snapToGrid/>
          <w:szCs w:val="24"/>
          <w:lang w:val="hr-HR" w:eastAsia="hr-HR"/>
        </w:rPr>
        <w:t>3</w:t>
      </w:r>
      <w:r w:rsidRPr="00E05C20" w:rsidR="007F45AB">
        <w:rPr>
          <w:rFonts w:ascii="Arial" w:hAnsi="Arial" w:cs="Arial"/>
          <w:snapToGrid/>
          <w:szCs w:val="24"/>
          <w:lang w:val="hr-HR" w:eastAsia="hr-HR"/>
        </w:rPr>
        <w:t xml:space="preserve">. dostavio ažurirani plan restrukturiranja, prema rješenju o utvrđenim </w:t>
      </w:r>
      <w:r w:rsidRPr="00E05C20" w:rsidR="00B610A7">
        <w:rPr>
          <w:rFonts w:ascii="Arial" w:hAnsi="Arial" w:cs="Arial"/>
          <w:snapToGrid/>
          <w:szCs w:val="24"/>
          <w:lang w:val="hr-HR" w:eastAsia="hr-HR"/>
        </w:rPr>
        <w:t xml:space="preserve">i osporenim </w:t>
      </w:r>
      <w:r w:rsidRPr="00E05C20" w:rsidR="007F45AB">
        <w:rPr>
          <w:rFonts w:ascii="Arial" w:hAnsi="Arial" w:cs="Arial"/>
          <w:snapToGrid/>
          <w:szCs w:val="24"/>
          <w:lang w:val="hr-HR" w:eastAsia="hr-HR"/>
        </w:rPr>
        <w:t>tražbinama</w:t>
      </w:r>
      <w:r w:rsidRPr="00E05C20" w:rsidR="00B610A7">
        <w:rPr>
          <w:rFonts w:ascii="Arial" w:hAnsi="Arial" w:cs="Arial"/>
          <w:snapToGrid/>
          <w:szCs w:val="24"/>
          <w:lang w:val="hr-HR" w:eastAsia="hr-HR"/>
        </w:rPr>
        <w:t xml:space="preserve"> te je isti objavljen na e-Oglasnoj ploči </w:t>
      </w:r>
      <w:r w:rsidRPr="00E05C20" w:rsidR="00E05C20">
        <w:rPr>
          <w:rFonts w:ascii="Arial" w:hAnsi="Arial" w:cs="Arial"/>
          <w:snapToGrid/>
          <w:szCs w:val="24"/>
          <w:lang w:val="hr-HR" w:eastAsia="hr-HR"/>
        </w:rPr>
        <w:t>22</w:t>
      </w:r>
      <w:r w:rsidRPr="00E05C20" w:rsidR="00B610A7">
        <w:rPr>
          <w:rFonts w:ascii="Arial" w:hAnsi="Arial" w:cs="Arial"/>
          <w:snapToGrid/>
          <w:szCs w:val="24"/>
          <w:lang w:val="hr-HR" w:eastAsia="hr-HR"/>
        </w:rPr>
        <w:t xml:space="preserve">. </w:t>
      </w:r>
      <w:r w:rsidRPr="00E05C20" w:rsidR="00E05C20">
        <w:rPr>
          <w:rFonts w:ascii="Arial" w:hAnsi="Arial" w:cs="Arial"/>
          <w:snapToGrid/>
          <w:szCs w:val="24"/>
          <w:lang w:val="hr-HR" w:eastAsia="hr-HR"/>
        </w:rPr>
        <w:t>veljače</w:t>
      </w:r>
      <w:r w:rsidRPr="00E05C20" w:rsidR="00B610A7">
        <w:rPr>
          <w:rFonts w:ascii="Arial" w:hAnsi="Arial" w:cs="Arial"/>
          <w:snapToGrid/>
          <w:szCs w:val="24"/>
          <w:lang w:val="hr-HR" w:eastAsia="hr-HR"/>
        </w:rPr>
        <w:t xml:space="preserve"> 202</w:t>
      </w:r>
      <w:r w:rsidRPr="00E05C20" w:rsidR="00E05C20">
        <w:rPr>
          <w:rFonts w:ascii="Arial" w:hAnsi="Arial" w:cs="Arial"/>
          <w:snapToGrid/>
          <w:szCs w:val="24"/>
          <w:lang w:val="hr-HR" w:eastAsia="hr-HR"/>
        </w:rPr>
        <w:t>3</w:t>
      </w:r>
      <w:r w:rsidRPr="00E05C20" w:rsidR="007F45AB">
        <w:rPr>
          <w:rFonts w:ascii="Arial" w:hAnsi="Arial" w:cs="Arial"/>
          <w:snapToGrid/>
          <w:szCs w:val="24"/>
          <w:lang w:val="hr-HR" w:eastAsia="hr-HR"/>
        </w:rPr>
        <w:t>.</w:t>
      </w:r>
    </w:p>
    <w:p w:rsidRPr="00E05C20" w:rsidR="007F45AB" w:rsidP="007F45AB" w:rsidRDefault="007F45AB">
      <w:pPr>
        <w:widowControl/>
        <w:rPr>
          <w:rFonts w:ascii="Arial" w:hAnsi="Arial" w:cs="Arial"/>
          <w:snapToGrid/>
          <w:szCs w:val="24"/>
          <w:lang w:val="hr-HR" w:eastAsia="hr-HR"/>
        </w:rPr>
      </w:pPr>
    </w:p>
    <w:p w:rsidRPr="00E05C20" w:rsidR="007F45AB" w:rsidP="00D67F57" w:rsidRDefault="007F45AB">
      <w:pPr>
        <w:widowControl/>
        <w:jc w:val="both"/>
        <w:rPr>
          <w:rFonts w:ascii="Arial" w:hAnsi="Arial" w:cs="Arial"/>
          <w:b/>
          <w:snapToGrid/>
          <w:szCs w:val="24"/>
          <w:u w:val="single"/>
          <w:lang w:val="hr-HR" w:eastAsia="hr-HR"/>
        </w:rPr>
      </w:pPr>
      <w:r w:rsidRPr="00E05C20">
        <w:rPr>
          <w:rFonts w:ascii="Arial" w:hAnsi="Arial" w:cs="Arial"/>
          <w:b/>
          <w:snapToGrid/>
          <w:szCs w:val="24"/>
          <w:u w:val="single"/>
          <w:lang w:val="hr-HR" w:eastAsia="hr-HR"/>
        </w:rPr>
        <w:t>Prelazi se na raspravu o planu restrukturiranja</w:t>
      </w:r>
    </w:p>
    <w:p w:rsidRPr="00E05C20" w:rsidR="007F45AB" w:rsidP="007F45AB" w:rsidRDefault="007F45AB">
      <w:pPr>
        <w:widowControl/>
        <w:jc w:val="both"/>
        <w:rPr>
          <w:rFonts w:ascii="Arial" w:hAnsi="Arial" w:cs="Arial"/>
          <w:snapToGrid/>
          <w:szCs w:val="24"/>
          <w:lang w:val="hr-HR" w:eastAsia="hr-HR"/>
        </w:rPr>
      </w:pPr>
    </w:p>
    <w:p w:rsidRPr="00E05C20" w:rsidR="008952BF" w:rsidP="00D67F57" w:rsidRDefault="00256FDF">
      <w:pPr>
        <w:widowControl/>
        <w:ind w:firstLine="708"/>
        <w:jc w:val="both"/>
        <w:rPr>
          <w:rFonts w:ascii="Arial" w:hAnsi="Arial" w:cs="Arial"/>
          <w:snapToGrid/>
          <w:szCs w:val="24"/>
          <w:lang w:val="hr-HR" w:eastAsia="hr-HR"/>
        </w:rPr>
      </w:pPr>
      <w:r w:rsidRPr="00E05C20">
        <w:rPr>
          <w:rFonts w:ascii="Arial" w:hAnsi="Arial" w:cs="Arial"/>
          <w:snapToGrid/>
          <w:szCs w:val="24"/>
          <w:lang w:val="hr-HR" w:eastAsia="hr-HR"/>
        </w:rPr>
        <w:t xml:space="preserve">Punomoćnik dužnika ukratko obrazlaže predloženi plan restrukturiranja. U bitnome dužnik predlaže </w:t>
      </w:r>
      <w:r w:rsidR="00E32541">
        <w:rPr>
          <w:rFonts w:ascii="Arial" w:hAnsi="Arial" w:cs="Arial"/>
          <w:snapToGrid/>
          <w:szCs w:val="24"/>
          <w:lang w:val="hr-HR" w:eastAsia="hr-HR"/>
        </w:rPr>
        <w:t>otpis tražbina svih vjerovnika za 70%, a preostalih 30% tražbina otplatiti će se na 48 mjeseci uz 12 mjeseci počeka, bez kamata, u jednakim mjesečnim anuitetima, počevši od pravomoćnosti rješenja Trgovačkog suda o potvrdi plana restrukturiranja svakog 15. u mjesecu.</w:t>
      </w:r>
    </w:p>
    <w:p w:rsidRPr="00E05C20" w:rsidR="008952BF" w:rsidP="00D67F57" w:rsidRDefault="008952BF">
      <w:pPr>
        <w:widowControl/>
        <w:ind w:firstLine="708"/>
        <w:jc w:val="both"/>
        <w:rPr>
          <w:rFonts w:ascii="Arial" w:hAnsi="Arial" w:cs="Arial"/>
          <w:snapToGrid/>
          <w:szCs w:val="24"/>
          <w:lang w:val="hr-HR" w:eastAsia="hr-HR"/>
        </w:rPr>
      </w:pPr>
    </w:p>
    <w:p w:rsidRPr="00E05C20" w:rsidR="00256FDF" w:rsidP="00D67F57" w:rsidRDefault="00C74AAB">
      <w:pPr>
        <w:widowControl/>
        <w:ind w:firstLine="708"/>
        <w:jc w:val="both"/>
        <w:rPr>
          <w:rFonts w:ascii="Arial" w:hAnsi="Arial" w:cs="Arial"/>
          <w:snapToGrid/>
          <w:szCs w:val="24"/>
          <w:lang w:val="hr-HR" w:eastAsia="hr-HR"/>
        </w:rPr>
      </w:pPr>
      <w:r w:rsidRPr="00E05C20">
        <w:rPr>
          <w:rFonts w:ascii="Arial" w:hAnsi="Arial" w:cs="Arial"/>
          <w:snapToGrid/>
          <w:szCs w:val="24"/>
          <w:lang w:val="hr-HR" w:eastAsia="hr-HR"/>
        </w:rPr>
        <w:t>Povjerenik</w:t>
      </w:r>
      <w:r w:rsidRPr="00E05C20" w:rsidR="00256FDF">
        <w:rPr>
          <w:rFonts w:ascii="Arial" w:hAnsi="Arial" w:cs="Arial"/>
          <w:snapToGrid/>
          <w:szCs w:val="24"/>
          <w:lang w:val="hr-HR" w:eastAsia="hr-HR"/>
        </w:rPr>
        <w:t xml:space="preserve"> izjavljuje da podržava predloženi plan restrukturiranja.</w:t>
      </w:r>
      <w:r w:rsidRPr="00E05C20" w:rsidR="00C20288">
        <w:rPr>
          <w:rFonts w:ascii="Arial" w:hAnsi="Arial" w:cs="Arial"/>
          <w:snapToGrid/>
          <w:szCs w:val="24"/>
          <w:lang w:val="hr-HR" w:eastAsia="hr-HR"/>
        </w:rPr>
        <w:t xml:space="preserve"> </w:t>
      </w:r>
    </w:p>
    <w:p w:rsidRPr="00E05C20" w:rsidR="007F45AB" w:rsidP="007F45AB" w:rsidRDefault="007F45AB">
      <w:pPr>
        <w:widowControl/>
        <w:ind w:firstLine="360"/>
        <w:jc w:val="both"/>
        <w:rPr>
          <w:rFonts w:ascii="Arial" w:hAnsi="Arial" w:cs="Arial"/>
          <w:snapToGrid/>
          <w:szCs w:val="24"/>
          <w:lang w:val="hr-HR" w:eastAsia="hr-HR"/>
        </w:rPr>
      </w:pPr>
    </w:p>
    <w:p w:rsidR="009C635F" w:rsidP="007F45AB" w:rsidRDefault="009C635F">
      <w:pPr>
        <w:widowControl/>
        <w:rPr>
          <w:rFonts w:ascii="Arial" w:hAnsi="Arial" w:cs="Arial"/>
          <w:snapToGrid/>
          <w:szCs w:val="24"/>
          <w:lang w:val="hr-HR" w:eastAsia="hr-HR"/>
        </w:rPr>
      </w:pPr>
    </w:p>
    <w:p w:rsidR="009C635F" w:rsidP="009C635F" w:rsidRDefault="009C635F">
      <w:pPr>
        <w:widowControl/>
        <w:jc w:val="both"/>
        <w:rPr>
          <w:rFonts w:ascii="Arial" w:hAnsi="Arial" w:cs="Arial"/>
          <w:snapToGrid/>
          <w:szCs w:val="24"/>
          <w:lang w:val="hr-HR" w:eastAsia="hr-HR"/>
        </w:rPr>
      </w:pPr>
      <w:r>
        <w:rPr>
          <w:rFonts w:ascii="Arial" w:hAnsi="Arial" w:cs="Arial"/>
          <w:snapToGrid/>
          <w:szCs w:val="24"/>
          <w:lang w:val="hr-HR" w:eastAsia="hr-HR"/>
        </w:rPr>
        <w:lastRenderedPageBreak/>
        <w:t>Zastupnica po zakoni vjerovnika Republike Hrvatske izjavljuje da je vjerovnik Republika Hrvatska prije ročišta u spis dostavi o obrazac za glasovanje te ovim putem ponavlja da je vjerovnik glasao protiv plana restrukturiranja. Ujedno dodaje da vjerovnik Republika Hrvatska i nadalje ostaje kod prijedloga da se predloženi prijedlog za otvaranje predstečajnog postupka odbaci, a sve iz razloga kako je u dosadašnjem tijeku postupka isticano. Vezano uz to u spis predaje i dodatnu sudsku praksu.</w:t>
      </w:r>
      <w:r w:rsidRPr="00E05C20" w:rsidR="007F45AB">
        <w:rPr>
          <w:rFonts w:ascii="Arial" w:hAnsi="Arial" w:cs="Arial"/>
          <w:snapToGrid/>
          <w:szCs w:val="24"/>
          <w:lang w:val="hr-HR" w:eastAsia="hr-HR"/>
        </w:rPr>
        <w:tab/>
      </w:r>
    </w:p>
    <w:p w:rsidR="009C635F" w:rsidP="009C635F" w:rsidRDefault="009C635F">
      <w:pPr>
        <w:widowControl/>
        <w:jc w:val="both"/>
        <w:rPr>
          <w:rFonts w:ascii="Arial" w:hAnsi="Arial" w:cs="Arial"/>
          <w:snapToGrid/>
          <w:szCs w:val="24"/>
          <w:lang w:val="hr-HR" w:eastAsia="hr-HR"/>
        </w:rPr>
      </w:pPr>
    </w:p>
    <w:p w:rsidR="009C635F" w:rsidP="009C635F" w:rsidRDefault="009C635F">
      <w:pPr>
        <w:widowControl/>
        <w:jc w:val="both"/>
        <w:rPr>
          <w:rFonts w:ascii="Arial" w:hAnsi="Arial" w:cs="Arial"/>
          <w:snapToGrid/>
          <w:szCs w:val="24"/>
          <w:lang w:val="hr-HR" w:eastAsia="hr-HR"/>
        </w:rPr>
      </w:pPr>
      <w:r>
        <w:rPr>
          <w:rFonts w:ascii="Arial" w:hAnsi="Arial" w:cs="Arial"/>
          <w:snapToGrid/>
          <w:szCs w:val="24"/>
          <w:lang w:val="hr-HR" w:eastAsia="hr-HR"/>
        </w:rPr>
        <w:t>Punomoćnik dužnika i povjerenik suglasno izjavljuju da se protive prijedlogu za odbačaj te i da su svoje pravne stavove u tijeku postupka već detaljno iznijeli.</w:t>
      </w:r>
    </w:p>
    <w:p w:rsidR="009C635F" w:rsidP="009C635F" w:rsidRDefault="009C635F">
      <w:pPr>
        <w:widowControl/>
        <w:jc w:val="both"/>
        <w:rPr>
          <w:rFonts w:ascii="Arial" w:hAnsi="Arial" w:cs="Arial"/>
          <w:snapToGrid/>
          <w:szCs w:val="24"/>
          <w:lang w:val="hr-HR" w:eastAsia="hr-HR"/>
        </w:rPr>
      </w:pPr>
    </w:p>
    <w:p w:rsidRPr="00E05C20" w:rsidR="007F45AB" w:rsidP="007F45AB" w:rsidRDefault="00256FDF">
      <w:pPr>
        <w:widowControl/>
        <w:rPr>
          <w:rFonts w:ascii="Arial" w:hAnsi="Arial" w:cs="Arial"/>
          <w:snapToGrid/>
          <w:szCs w:val="24"/>
          <w:lang w:val="hr-HR" w:eastAsia="hr-HR"/>
        </w:rPr>
      </w:pPr>
      <w:r w:rsidRPr="00E05C20">
        <w:rPr>
          <w:rFonts w:ascii="Arial" w:hAnsi="Arial" w:cs="Arial"/>
          <w:snapToGrid/>
          <w:szCs w:val="24"/>
          <w:lang w:val="hr-HR" w:eastAsia="hr-HR"/>
        </w:rPr>
        <w:t>Utvrđuje se</w:t>
      </w:r>
      <w:r w:rsidRPr="00E05C20" w:rsidR="007F45AB">
        <w:rPr>
          <w:rFonts w:ascii="Arial" w:hAnsi="Arial" w:cs="Arial"/>
          <w:snapToGrid/>
          <w:szCs w:val="24"/>
          <w:lang w:val="hr-HR" w:eastAsia="hr-HR"/>
        </w:rPr>
        <w:t xml:space="preserve"> da nema drugih pitanja ni primjedbi.</w:t>
      </w:r>
    </w:p>
    <w:p w:rsidRPr="00E05C20" w:rsidR="007F45AB" w:rsidP="007F45AB" w:rsidRDefault="007F45AB">
      <w:pPr>
        <w:widowControl/>
        <w:rPr>
          <w:rFonts w:ascii="Arial" w:hAnsi="Arial" w:cs="Arial"/>
          <w:snapToGrid/>
          <w:szCs w:val="24"/>
          <w:lang w:val="hr-HR" w:eastAsia="hr-HR"/>
        </w:rPr>
      </w:pPr>
    </w:p>
    <w:p w:rsidRPr="00E05C20" w:rsidR="007F45AB" w:rsidP="00D67F57" w:rsidRDefault="007F45AB">
      <w:pPr>
        <w:widowControl/>
        <w:rPr>
          <w:rFonts w:ascii="Arial" w:hAnsi="Arial" w:cs="Arial"/>
          <w:b/>
          <w:snapToGrid/>
          <w:szCs w:val="24"/>
          <w:lang w:val="hr-HR" w:eastAsia="hr-HR"/>
        </w:rPr>
      </w:pPr>
      <w:r w:rsidRPr="00E05C20">
        <w:rPr>
          <w:rFonts w:ascii="Arial" w:hAnsi="Arial" w:cs="Arial"/>
          <w:b/>
          <w:snapToGrid/>
          <w:szCs w:val="24"/>
          <w:u w:val="single"/>
          <w:lang w:val="hr-HR" w:eastAsia="hr-HR"/>
        </w:rPr>
        <w:t>Prelazi se na glasovanje</w:t>
      </w:r>
    </w:p>
    <w:p w:rsidRPr="00E05C20" w:rsidR="007F45AB" w:rsidP="00D67F57" w:rsidRDefault="007F45AB">
      <w:pPr>
        <w:widowControl/>
        <w:jc w:val="both"/>
        <w:rPr>
          <w:rFonts w:ascii="Arial" w:hAnsi="Arial" w:cs="Arial"/>
          <w:snapToGrid/>
          <w:szCs w:val="24"/>
          <w:lang w:val="hr-HR" w:eastAsia="hr-HR"/>
        </w:rPr>
      </w:pPr>
    </w:p>
    <w:p w:rsidRPr="00E05C20" w:rsidR="007F45AB" w:rsidP="00B610A7" w:rsidRDefault="007F45AB">
      <w:pPr>
        <w:widowControl/>
        <w:jc w:val="both"/>
        <w:rPr>
          <w:rFonts w:ascii="Arial" w:hAnsi="Arial" w:cs="Arial"/>
          <w:b/>
          <w:snapToGrid/>
          <w:szCs w:val="24"/>
          <w:lang w:val="hr-HR" w:eastAsia="hr-HR"/>
        </w:rPr>
      </w:pPr>
      <w:r w:rsidRPr="00E05C20">
        <w:rPr>
          <w:rFonts w:ascii="Arial" w:hAnsi="Arial" w:cs="Arial"/>
          <w:b/>
          <w:snapToGrid/>
          <w:szCs w:val="24"/>
          <w:lang w:val="hr-HR" w:eastAsia="hr-HR"/>
        </w:rPr>
        <w:t>O pravu glasa:</w:t>
      </w:r>
    </w:p>
    <w:p w:rsidRPr="00E05C20" w:rsidR="007F45AB" w:rsidP="007F45AB" w:rsidRDefault="007F45AB">
      <w:pPr>
        <w:widowControl/>
        <w:ind w:firstLine="705"/>
        <w:jc w:val="both"/>
        <w:rPr>
          <w:rFonts w:ascii="Arial" w:hAnsi="Arial" w:cs="Arial"/>
          <w:snapToGrid/>
          <w:szCs w:val="24"/>
          <w:lang w:val="hr-HR" w:eastAsia="hr-HR"/>
        </w:rPr>
      </w:pPr>
    </w:p>
    <w:p w:rsidRPr="00E05C20" w:rsidR="007F45AB" w:rsidP="007F45AB" w:rsidRDefault="007F45AB">
      <w:pPr>
        <w:widowControl/>
        <w:ind w:firstLine="705"/>
        <w:jc w:val="both"/>
        <w:rPr>
          <w:rFonts w:ascii="Arial" w:hAnsi="Arial" w:cs="Arial"/>
          <w:snapToGrid/>
          <w:szCs w:val="24"/>
          <w:lang w:val="hr-HR" w:eastAsia="hr-HR"/>
        </w:rPr>
      </w:pPr>
      <w:r w:rsidRPr="00E05C20">
        <w:rPr>
          <w:rFonts w:ascii="Arial" w:hAnsi="Arial" w:cs="Arial"/>
          <w:snapToGrid/>
          <w:szCs w:val="24"/>
          <w:lang w:val="hr-HR" w:eastAsia="hr-HR"/>
        </w:rPr>
        <w:t xml:space="preserve">Utvrđuje se da </w:t>
      </w:r>
      <w:r w:rsidRPr="00E05C20" w:rsidR="00B610A7">
        <w:rPr>
          <w:rFonts w:ascii="Arial" w:hAnsi="Arial" w:cs="Arial"/>
          <w:snapToGrid/>
          <w:szCs w:val="24"/>
          <w:lang w:val="hr-HR" w:eastAsia="hr-HR"/>
        </w:rPr>
        <w:t>u skladu sa</w:t>
      </w:r>
      <w:r w:rsidRPr="00E05C20">
        <w:rPr>
          <w:rFonts w:ascii="Arial" w:hAnsi="Arial" w:cs="Arial"/>
          <w:snapToGrid/>
          <w:szCs w:val="24"/>
          <w:lang w:val="hr-HR" w:eastAsia="hr-HR"/>
        </w:rPr>
        <w:t xml:space="preserve"> čl. 56., vezano uz čl. 323. i čl. 106. Stečajnog zakona pravo glasa imaju:</w:t>
      </w:r>
    </w:p>
    <w:p w:rsidRPr="00E05C20" w:rsidR="007F45AB" w:rsidP="007F45AB" w:rsidRDefault="007F45AB">
      <w:pPr>
        <w:widowControl/>
        <w:ind w:firstLine="705"/>
        <w:jc w:val="both"/>
        <w:rPr>
          <w:rFonts w:ascii="Arial" w:hAnsi="Arial" w:cs="Arial"/>
          <w:snapToGrid/>
          <w:szCs w:val="24"/>
          <w:lang w:val="hr-HR" w:eastAsia="hr-HR"/>
        </w:rPr>
      </w:pPr>
      <w:r w:rsidRPr="00E05C20">
        <w:rPr>
          <w:rFonts w:ascii="Arial" w:hAnsi="Arial" w:cs="Arial"/>
          <w:snapToGrid/>
          <w:szCs w:val="24"/>
          <w:lang w:val="hr-HR" w:eastAsia="hr-HR"/>
        </w:rPr>
        <w:t>- vjerovnici čije su tražbine utvrđene (prema rješenju o utvrđenim</w:t>
      </w:r>
      <w:r w:rsidRPr="00E05C20" w:rsidR="00B610A7">
        <w:rPr>
          <w:rFonts w:ascii="Arial" w:hAnsi="Arial" w:cs="Arial"/>
          <w:snapToGrid/>
          <w:szCs w:val="24"/>
          <w:lang w:val="hr-HR" w:eastAsia="hr-HR"/>
        </w:rPr>
        <w:t xml:space="preserve"> i osporenim</w:t>
      </w:r>
      <w:r w:rsidRPr="00E05C20">
        <w:rPr>
          <w:rFonts w:ascii="Arial" w:hAnsi="Arial" w:cs="Arial"/>
          <w:snapToGrid/>
          <w:szCs w:val="24"/>
          <w:lang w:val="hr-HR" w:eastAsia="hr-HR"/>
        </w:rPr>
        <w:t xml:space="preserve"> tražbinama od </w:t>
      </w:r>
      <w:r w:rsidR="0013242A">
        <w:rPr>
          <w:rFonts w:ascii="Arial" w:hAnsi="Arial" w:cs="Arial"/>
          <w:snapToGrid/>
          <w:szCs w:val="24"/>
          <w:lang w:val="hr-HR" w:eastAsia="hr-HR"/>
        </w:rPr>
        <w:t>17</w:t>
      </w:r>
      <w:r w:rsidRPr="00E05C20">
        <w:rPr>
          <w:rFonts w:ascii="Arial" w:hAnsi="Arial" w:cs="Arial"/>
          <w:snapToGrid/>
          <w:szCs w:val="24"/>
          <w:lang w:val="hr-HR" w:eastAsia="hr-HR"/>
        </w:rPr>
        <w:t>.</w:t>
      </w:r>
      <w:r w:rsidRPr="00E05C20" w:rsidR="00D142D9">
        <w:rPr>
          <w:rFonts w:ascii="Arial" w:hAnsi="Arial" w:cs="Arial"/>
          <w:snapToGrid/>
          <w:szCs w:val="24"/>
          <w:lang w:val="hr-HR" w:eastAsia="hr-HR"/>
        </w:rPr>
        <w:t xml:space="preserve"> </w:t>
      </w:r>
      <w:r w:rsidR="0013242A">
        <w:rPr>
          <w:rFonts w:ascii="Arial" w:hAnsi="Arial" w:cs="Arial"/>
          <w:snapToGrid/>
          <w:szCs w:val="24"/>
          <w:lang w:val="hr-HR" w:eastAsia="hr-HR"/>
        </w:rPr>
        <w:t>siječnja</w:t>
      </w:r>
      <w:r w:rsidRPr="00E05C20" w:rsidR="00D142D9">
        <w:rPr>
          <w:rFonts w:ascii="Arial" w:hAnsi="Arial" w:cs="Arial"/>
          <w:snapToGrid/>
          <w:szCs w:val="24"/>
          <w:lang w:val="hr-HR" w:eastAsia="hr-HR"/>
        </w:rPr>
        <w:t xml:space="preserve"> 20</w:t>
      </w:r>
      <w:r w:rsidRPr="00E05C20" w:rsidR="00EB335A">
        <w:rPr>
          <w:rFonts w:ascii="Arial" w:hAnsi="Arial" w:cs="Arial"/>
          <w:snapToGrid/>
          <w:szCs w:val="24"/>
          <w:lang w:val="hr-HR" w:eastAsia="hr-HR"/>
        </w:rPr>
        <w:t>2</w:t>
      </w:r>
      <w:r w:rsidR="0013242A">
        <w:rPr>
          <w:rFonts w:ascii="Arial" w:hAnsi="Arial" w:cs="Arial"/>
          <w:snapToGrid/>
          <w:szCs w:val="24"/>
          <w:lang w:val="hr-HR" w:eastAsia="hr-HR"/>
        </w:rPr>
        <w:t>3</w:t>
      </w:r>
      <w:r w:rsidRPr="00E05C20">
        <w:rPr>
          <w:rFonts w:ascii="Arial" w:hAnsi="Arial" w:cs="Arial"/>
          <w:snapToGrid/>
          <w:szCs w:val="24"/>
          <w:lang w:val="hr-HR" w:eastAsia="hr-HR"/>
        </w:rPr>
        <w:t>.</w:t>
      </w:r>
      <w:r w:rsidRPr="00E05C20" w:rsidR="00EB335A">
        <w:rPr>
          <w:rFonts w:ascii="Arial" w:hAnsi="Arial" w:cs="Arial"/>
          <w:snapToGrid/>
          <w:szCs w:val="24"/>
          <w:lang w:val="hr-HR" w:eastAsia="hr-HR"/>
        </w:rPr>
        <w:t>, broj St-</w:t>
      </w:r>
      <w:r w:rsidR="0013242A">
        <w:rPr>
          <w:rFonts w:ascii="Arial" w:hAnsi="Arial" w:cs="Arial"/>
          <w:snapToGrid/>
          <w:szCs w:val="24"/>
          <w:lang w:val="hr-HR" w:eastAsia="hr-HR"/>
        </w:rPr>
        <w:t>265</w:t>
      </w:r>
      <w:r w:rsidRPr="00E05C20" w:rsidR="00FB4E45">
        <w:rPr>
          <w:rFonts w:ascii="Arial" w:hAnsi="Arial" w:cs="Arial"/>
          <w:snapToGrid/>
          <w:szCs w:val="24"/>
          <w:lang w:val="hr-HR" w:eastAsia="hr-HR"/>
        </w:rPr>
        <w:t>/2022-</w:t>
      </w:r>
      <w:r w:rsidR="0013242A">
        <w:rPr>
          <w:rFonts w:ascii="Arial" w:hAnsi="Arial" w:cs="Arial"/>
          <w:snapToGrid/>
          <w:szCs w:val="24"/>
          <w:lang w:val="hr-HR" w:eastAsia="hr-HR"/>
        </w:rPr>
        <w:t>24</w:t>
      </w:r>
      <w:r w:rsidRPr="00E05C20" w:rsidR="008952BF">
        <w:rPr>
          <w:rFonts w:ascii="Arial" w:hAnsi="Arial" w:cs="Arial"/>
          <w:snapToGrid/>
          <w:szCs w:val="24"/>
          <w:lang w:val="hr-HR" w:eastAsia="hr-HR"/>
        </w:rPr>
        <w:t xml:space="preserve">, pravomoćnog </w:t>
      </w:r>
      <w:r w:rsidR="0013242A">
        <w:rPr>
          <w:rFonts w:ascii="Arial" w:hAnsi="Arial" w:cs="Arial"/>
          <w:snapToGrid/>
          <w:szCs w:val="24"/>
          <w:lang w:val="hr-HR" w:eastAsia="hr-HR"/>
        </w:rPr>
        <w:t>03</w:t>
      </w:r>
      <w:r w:rsidRPr="00E05C20" w:rsidR="008952BF">
        <w:rPr>
          <w:rFonts w:ascii="Arial" w:hAnsi="Arial" w:cs="Arial"/>
          <w:snapToGrid/>
          <w:szCs w:val="24"/>
          <w:lang w:val="hr-HR" w:eastAsia="hr-HR"/>
        </w:rPr>
        <w:t xml:space="preserve">. </w:t>
      </w:r>
      <w:r w:rsidR="0013242A">
        <w:rPr>
          <w:rFonts w:ascii="Arial" w:hAnsi="Arial" w:cs="Arial"/>
          <w:snapToGrid/>
          <w:szCs w:val="24"/>
          <w:lang w:val="hr-HR" w:eastAsia="hr-HR"/>
        </w:rPr>
        <w:t>veljače</w:t>
      </w:r>
      <w:r w:rsidRPr="00E05C20" w:rsidR="008952BF">
        <w:rPr>
          <w:rFonts w:ascii="Arial" w:hAnsi="Arial" w:cs="Arial"/>
          <w:snapToGrid/>
          <w:szCs w:val="24"/>
          <w:lang w:val="hr-HR" w:eastAsia="hr-HR"/>
        </w:rPr>
        <w:t xml:space="preserve"> 202</w:t>
      </w:r>
      <w:r w:rsidR="0013242A">
        <w:rPr>
          <w:rFonts w:ascii="Arial" w:hAnsi="Arial" w:cs="Arial"/>
          <w:snapToGrid/>
          <w:szCs w:val="24"/>
          <w:lang w:val="hr-HR" w:eastAsia="hr-HR"/>
        </w:rPr>
        <w:t>3</w:t>
      </w:r>
      <w:r w:rsidRPr="00E05C20" w:rsidR="008952BF">
        <w:rPr>
          <w:rFonts w:ascii="Arial" w:hAnsi="Arial" w:cs="Arial"/>
          <w:snapToGrid/>
          <w:szCs w:val="24"/>
          <w:lang w:val="hr-HR" w:eastAsia="hr-HR"/>
        </w:rPr>
        <w:t>.</w:t>
      </w:r>
      <w:r w:rsidRPr="00E05C20" w:rsidR="00C74AAB">
        <w:rPr>
          <w:rFonts w:ascii="Arial" w:hAnsi="Arial" w:cs="Arial"/>
          <w:snapToGrid/>
          <w:szCs w:val="24"/>
          <w:lang w:val="hr-HR" w:eastAsia="hr-HR"/>
        </w:rPr>
        <w:t>)</w:t>
      </w:r>
    </w:p>
    <w:p w:rsidRPr="00E05C20" w:rsidR="007F45AB" w:rsidP="007F45AB" w:rsidRDefault="007F45AB">
      <w:pPr>
        <w:widowControl/>
        <w:ind w:firstLine="705"/>
        <w:jc w:val="both"/>
        <w:rPr>
          <w:rFonts w:ascii="Arial" w:hAnsi="Arial" w:cs="Arial"/>
          <w:snapToGrid/>
          <w:szCs w:val="24"/>
          <w:lang w:val="hr-HR" w:eastAsia="hr-HR"/>
        </w:rPr>
      </w:pPr>
      <w:r w:rsidRPr="00E05C20">
        <w:rPr>
          <w:rFonts w:ascii="Arial" w:hAnsi="Arial" w:cs="Arial"/>
          <w:snapToGrid/>
          <w:szCs w:val="24"/>
          <w:lang w:val="hr-HR" w:eastAsia="hr-HR"/>
        </w:rPr>
        <w:t>- razlučni vjerovnici imaju pravo glasa samo ako se odreknu s</w:t>
      </w:r>
      <w:r w:rsidRPr="00E05C20" w:rsidR="008952BF">
        <w:rPr>
          <w:rFonts w:ascii="Arial" w:hAnsi="Arial" w:cs="Arial"/>
          <w:snapToGrid/>
          <w:szCs w:val="24"/>
          <w:lang w:val="hr-HR" w:eastAsia="hr-HR"/>
        </w:rPr>
        <w:t>vog prava na odvojeno namirenje.</w:t>
      </w:r>
    </w:p>
    <w:p w:rsidRPr="00E05C20" w:rsidR="007F45AB" w:rsidP="007F45AB" w:rsidRDefault="007F45AB">
      <w:pPr>
        <w:widowControl/>
        <w:ind w:firstLine="705"/>
        <w:jc w:val="both"/>
        <w:rPr>
          <w:rFonts w:ascii="Arial" w:hAnsi="Arial" w:cs="Arial"/>
          <w:snapToGrid/>
          <w:szCs w:val="24"/>
          <w:lang w:val="hr-HR" w:eastAsia="hr-HR"/>
        </w:rPr>
      </w:pPr>
    </w:p>
    <w:p w:rsidRPr="00E05C20" w:rsidR="00EB335A" w:rsidP="00D67F57" w:rsidRDefault="00EB335A">
      <w:pPr>
        <w:widowControl/>
        <w:ind w:firstLine="708"/>
        <w:jc w:val="both"/>
        <w:rPr>
          <w:rFonts w:ascii="Arial" w:hAnsi="Arial" w:cs="Arial"/>
          <w:snapToGrid/>
          <w:szCs w:val="24"/>
          <w:lang w:val="hr-HR" w:eastAsia="hr-HR"/>
        </w:rPr>
      </w:pPr>
      <w:r w:rsidRPr="00E05C20">
        <w:rPr>
          <w:rFonts w:ascii="Arial" w:hAnsi="Arial" w:cs="Arial"/>
          <w:snapToGrid/>
          <w:szCs w:val="24"/>
          <w:lang w:val="hr-HR" w:eastAsia="hr-HR"/>
        </w:rPr>
        <w:t xml:space="preserve">Utvrđuje se da je sud sastavio popis vjerovnika i prava glasa koji im pripadaju u skladu sa čl. 57. Stečajnog zakona te da je isti objavljen na e-Oglasnoj ploči suda </w:t>
      </w:r>
      <w:r w:rsidRPr="00E05C20" w:rsidR="00E05C20">
        <w:rPr>
          <w:rFonts w:ascii="Arial" w:hAnsi="Arial" w:cs="Arial"/>
          <w:snapToGrid/>
          <w:szCs w:val="24"/>
          <w:lang w:val="hr-HR" w:eastAsia="hr-HR"/>
        </w:rPr>
        <w:t>01</w:t>
      </w:r>
      <w:r w:rsidRPr="00E05C20">
        <w:rPr>
          <w:rFonts w:ascii="Arial" w:hAnsi="Arial" w:cs="Arial"/>
          <w:snapToGrid/>
          <w:szCs w:val="24"/>
          <w:lang w:val="hr-HR" w:eastAsia="hr-HR"/>
        </w:rPr>
        <w:t xml:space="preserve">. </w:t>
      </w:r>
      <w:r w:rsidRPr="00E05C20" w:rsidR="00E05C20">
        <w:rPr>
          <w:rFonts w:ascii="Arial" w:hAnsi="Arial" w:cs="Arial"/>
          <w:snapToGrid/>
          <w:szCs w:val="24"/>
          <w:lang w:val="hr-HR" w:eastAsia="hr-HR"/>
        </w:rPr>
        <w:t>ožujka</w:t>
      </w:r>
      <w:r w:rsidRPr="00E05C20">
        <w:rPr>
          <w:rFonts w:ascii="Arial" w:hAnsi="Arial" w:cs="Arial"/>
          <w:snapToGrid/>
          <w:szCs w:val="24"/>
          <w:lang w:val="hr-HR" w:eastAsia="hr-HR"/>
        </w:rPr>
        <w:t xml:space="preserve"> 202</w:t>
      </w:r>
      <w:r w:rsidRPr="00E05C20" w:rsidR="00E05C20">
        <w:rPr>
          <w:rFonts w:ascii="Arial" w:hAnsi="Arial" w:cs="Arial"/>
          <w:snapToGrid/>
          <w:szCs w:val="24"/>
          <w:lang w:val="hr-HR" w:eastAsia="hr-HR"/>
        </w:rPr>
        <w:t>3</w:t>
      </w:r>
      <w:r w:rsidRPr="00E05C20">
        <w:rPr>
          <w:rFonts w:ascii="Arial" w:hAnsi="Arial" w:cs="Arial"/>
          <w:snapToGrid/>
          <w:szCs w:val="24"/>
          <w:lang w:val="hr-HR" w:eastAsia="hr-HR"/>
        </w:rPr>
        <w:t>.</w:t>
      </w:r>
    </w:p>
    <w:p w:rsidRPr="00E05C20" w:rsidR="00EB335A" w:rsidP="007F45AB" w:rsidRDefault="00EB335A">
      <w:pPr>
        <w:widowControl/>
        <w:ind w:firstLine="705"/>
        <w:jc w:val="both"/>
        <w:rPr>
          <w:rFonts w:ascii="Arial" w:hAnsi="Arial" w:cs="Arial"/>
          <w:snapToGrid/>
          <w:szCs w:val="24"/>
          <w:lang w:val="hr-HR" w:eastAsia="hr-HR"/>
        </w:rPr>
      </w:pPr>
    </w:p>
    <w:p w:rsidRPr="00E05C20" w:rsidR="007F45AB" w:rsidP="007F45AB" w:rsidRDefault="007F45AB">
      <w:pPr>
        <w:widowControl/>
        <w:jc w:val="both"/>
        <w:rPr>
          <w:rFonts w:ascii="Arial" w:hAnsi="Arial" w:cs="Arial"/>
          <w:b/>
          <w:snapToGrid/>
          <w:szCs w:val="24"/>
          <w:lang w:val="hr-HR" w:eastAsia="hr-HR"/>
        </w:rPr>
      </w:pPr>
      <w:r w:rsidRPr="00E05C20">
        <w:rPr>
          <w:rFonts w:ascii="Arial" w:hAnsi="Arial" w:cs="Arial"/>
          <w:b/>
          <w:snapToGrid/>
          <w:szCs w:val="24"/>
          <w:lang w:val="hr-HR" w:eastAsia="hr-HR"/>
        </w:rPr>
        <w:t>O načinu glasovanja:</w:t>
      </w:r>
    </w:p>
    <w:p w:rsidRPr="00E05C20" w:rsidR="007F45AB" w:rsidP="007F45AB" w:rsidRDefault="007F45AB">
      <w:pPr>
        <w:widowControl/>
        <w:rPr>
          <w:rFonts w:ascii="Arial" w:hAnsi="Arial" w:cs="Arial"/>
          <w:snapToGrid/>
          <w:szCs w:val="24"/>
          <w:lang w:val="hr-HR" w:eastAsia="hr-HR"/>
        </w:rPr>
      </w:pPr>
    </w:p>
    <w:p w:rsidRPr="0013242A" w:rsidR="00F04F96" w:rsidP="007F45AB" w:rsidRDefault="007F45AB">
      <w:pPr>
        <w:widowControl/>
        <w:ind w:firstLine="705"/>
        <w:jc w:val="both"/>
        <w:rPr>
          <w:rFonts w:ascii="Arial" w:hAnsi="Arial" w:cs="Arial"/>
          <w:b/>
          <w:snapToGrid/>
          <w:szCs w:val="24"/>
          <w:lang w:val="hr-HR" w:eastAsia="hr-HR"/>
        </w:rPr>
      </w:pPr>
      <w:r w:rsidRPr="00E05C20">
        <w:rPr>
          <w:rFonts w:ascii="Arial" w:hAnsi="Arial" w:cs="Arial"/>
          <w:snapToGrid/>
          <w:szCs w:val="24"/>
          <w:lang w:val="hr-HR" w:eastAsia="hr-HR"/>
        </w:rPr>
        <w:t>Prema čl. 58.</w:t>
      </w:r>
      <w:r w:rsidR="0013242A">
        <w:rPr>
          <w:rFonts w:ascii="Arial" w:hAnsi="Arial" w:cs="Arial"/>
          <w:snapToGrid/>
          <w:szCs w:val="24"/>
          <w:lang w:val="hr-HR" w:eastAsia="hr-HR"/>
        </w:rPr>
        <w:t xml:space="preserve"> st. 1. </w:t>
      </w:r>
      <w:r w:rsidRPr="00E05C20">
        <w:rPr>
          <w:rFonts w:ascii="Arial" w:hAnsi="Arial" w:cs="Arial"/>
          <w:snapToGrid/>
          <w:szCs w:val="24"/>
          <w:lang w:val="hr-HR" w:eastAsia="hr-HR"/>
        </w:rPr>
        <w:t xml:space="preserve"> Stečajnog zakona </w:t>
      </w:r>
      <w:r w:rsidR="0013242A">
        <w:rPr>
          <w:rFonts w:ascii="Arial" w:hAnsi="Arial" w:cs="Arial"/>
          <w:snapToGrid/>
          <w:szCs w:val="24"/>
          <w:lang w:val="hr-HR" w:eastAsia="hr-HR"/>
        </w:rPr>
        <w:t xml:space="preserve">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w:t>
      </w:r>
      <w:r w:rsidRPr="0013242A" w:rsidR="0013242A">
        <w:rPr>
          <w:rFonts w:ascii="Arial" w:hAnsi="Arial" w:cs="Arial"/>
          <w:b/>
          <w:snapToGrid/>
          <w:szCs w:val="24"/>
          <w:lang w:val="hr-HR" w:eastAsia="hr-HR"/>
        </w:rPr>
        <w:t>smatrat će se da su glasovali ZA plan restrukturiranja.</w:t>
      </w:r>
    </w:p>
    <w:p w:rsidRPr="0013242A" w:rsidR="0013242A" w:rsidP="007F45AB" w:rsidRDefault="0013242A">
      <w:pPr>
        <w:widowControl/>
        <w:ind w:firstLine="705"/>
        <w:jc w:val="both"/>
        <w:rPr>
          <w:rFonts w:ascii="Arial" w:hAnsi="Arial" w:cs="Arial"/>
          <w:snapToGrid/>
          <w:szCs w:val="24"/>
          <w:lang w:val="hr-HR" w:eastAsia="hr-HR"/>
        </w:rPr>
      </w:pPr>
    </w:p>
    <w:p w:rsidRPr="00E05C20" w:rsidR="007F45AB" w:rsidP="007F45AB" w:rsidRDefault="007F45AB">
      <w:pPr>
        <w:widowControl/>
        <w:jc w:val="both"/>
        <w:rPr>
          <w:rFonts w:ascii="Arial" w:hAnsi="Arial" w:cs="Arial"/>
          <w:b/>
          <w:snapToGrid/>
          <w:szCs w:val="24"/>
          <w:u w:val="single"/>
          <w:lang w:val="hr-HR" w:eastAsia="hr-HR"/>
        </w:rPr>
      </w:pPr>
      <w:r w:rsidRPr="00E05C20">
        <w:rPr>
          <w:rFonts w:ascii="Arial" w:hAnsi="Arial" w:cs="Arial"/>
          <w:snapToGrid/>
          <w:szCs w:val="24"/>
          <w:lang w:val="hr-HR" w:eastAsia="hr-HR"/>
        </w:rPr>
        <w:tab/>
        <w:t xml:space="preserve">Prema čl. 59. Stečajnog zakona svaka skupina vjerovnika s pravom glasa odvojeno glasuje o planu restrukturiranja. </w:t>
      </w:r>
      <w:r w:rsidRPr="00E05C20">
        <w:rPr>
          <w:rFonts w:ascii="Arial" w:hAnsi="Arial" w:cs="Arial"/>
          <w:b/>
          <w:snapToGrid/>
          <w:szCs w:val="24"/>
          <w:lang w:val="hr-HR" w:eastAsia="hr-HR"/>
        </w:rPr>
        <w:t xml:space="preserve">Smatrat će se da su vjerovnici prihvatili plan restrukturiranja </w:t>
      </w:r>
      <w:r w:rsidRPr="00E05C20">
        <w:rPr>
          <w:rFonts w:ascii="Arial" w:hAnsi="Arial" w:cs="Arial"/>
          <w:b/>
          <w:snapToGrid/>
          <w:szCs w:val="24"/>
          <w:u w:val="single"/>
          <w:lang w:val="hr-HR" w:eastAsia="hr-HR"/>
        </w:rPr>
        <w:t>ako</w:t>
      </w:r>
      <w:r w:rsidR="0013242A">
        <w:rPr>
          <w:rFonts w:ascii="Arial" w:hAnsi="Arial" w:cs="Arial"/>
          <w:b/>
          <w:snapToGrid/>
          <w:szCs w:val="24"/>
          <w:u w:val="single"/>
          <w:lang w:val="hr-HR" w:eastAsia="hr-HR"/>
        </w:rPr>
        <w:t xml:space="preserve"> je u svakoj skupini većina vjerovnika glasovala ZA plan te zbroj tražbina vjerovnika koji su glasovali ZA plan dvostruko prelazi zbroj tražbina vjerovnika koji su glasovali PROTIV plana</w:t>
      </w:r>
      <w:r w:rsidRPr="00E05C20">
        <w:rPr>
          <w:rFonts w:ascii="Arial" w:hAnsi="Arial" w:cs="Arial"/>
          <w:b/>
          <w:snapToGrid/>
          <w:szCs w:val="24"/>
          <w:u w:val="single"/>
          <w:lang w:val="hr-HR" w:eastAsia="hr-HR"/>
        </w:rPr>
        <w:t>.</w:t>
      </w:r>
    </w:p>
    <w:p w:rsidRPr="00E05C20" w:rsidR="007F45AB" w:rsidP="007F45AB" w:rsidRDefault="007F45AB">
      <w:pPr>
        <w:widowControl/>
        <w:jc w:val="both"/>
        <w:rPr>
          <w:rFonts w:ascii="Arial" w:hAnsi="Arial" w:cs="Arial"/>
          <w:b/>
          <w:snapToGrid/>
          <w:szCs w:val="24"/>
          <w:lang w:val="hr-HR" w:eastAsia="hr-HR"/>
        </w:rPr>
      </w:pPr>
    </w:p>
    <w:p w:rsidR="0094196C" w:rsidP="00E62297" w:rsidRDefault="00E62297">
      <w:pPr>
        <w:widowControl/>
        <w:ind w:firstLine="708"/>
        <w:jc w:val="both"/>
        <w:rPr>
          <w:rFonts w:ascii="Arial" w:hAnsi="Arial" w:cs="Arial"/>
          <w:snapToGrid/>
          <w:szCs w:val="24"/>
          <w:lang w:val="hr-HR" w:eastAsia="hr-HR"/>
        </w:rPr>
      </w:pPr>
      <w:r w:rsidRPr="00E05C20">
        <w:rPr>
          <w:rFonts w:ascii="Arial" w:hAnsi="Arial" w:cs="Arial"/>
          <w:snapToGrid/>
          <w:szCs w:val="24"/>
          <w:lang w:val="hr-HR" w:eastAsia="hr-HR"/>
        </w:rPr>
        <w:t xml:space="preserve">Utvrđuje se da pravo glasa ima ukupno </w:t>
      </w:r>
      <w:r w:rsidR="0094196C">
        <w:rPr>
          <w:rFonts w:ascii="Arial" w:hAnsi="Arial" w:cs="Arial"/>
          <w:snapToGrid/>
          <w:szCs w:val="24"/>
          <w:lang w:val="hr-HR" w:eastAsia="hr-HR"/>
        </w:rPr>
        <w:t>6</w:t>
      </w:r>
      <w:r w:rsidRPr="00E05C20">
        <w:rPr>
          <w:rFonts w:ascii="Arial" w:hAnsi="Arial" w:cs="Arial"/>
          <w:snapToGrid/>
          <w:szCs w:val="24"/>
          <w:lang w:val="hr-HR" w:eastAsia="hr-HR"/>
        </w:rPr>
        <w:t xml:space="preserve"> vjerovnik</w:t>
      </w:r>
      <w:r w:rsidRPr="00E05C20" w:rsidR="0075350F">
        <w:rPr>
          <w:rFonts w:ascii="Arial" w:hAnsi="Arial" w:cs="Arial"/>
          <w:snapToGrid/>
          <w:szCs w:val="24"/>
          <w:lang w:val="hr-HR" w:eastAsia="hr-HR"/>
        </w:rPr>
        <w:t>a</w:t>
      </w:r>
      <w:r w:rsidRPr="00E05C20" w:rsidR="00274E2F">
        <w:rPr>
          <w:rFonts w:ascii="Arial" w:hAnsi="Arial" w:cs="Arial"/>
          <w:snapToGrid/>
          <w:szCs w:val="24"/>
          <w:lang w:val="hr-HR" w:eastAsia="hr-HR"/>
        </w:rPr>
        <w:t xml:space="preserve"> s time da</w:t>
      </w:r>
      <w:r w:rsidR="0094196C">
        <w:rPr>
          <w:rFonts w:ascii="Arial" w:hAnsi="Arial" w:cs="Arial"/>
          <w:snapToGrid/>
          <w:szCs w:val="24"/>
          <w:lang w:val="hr-HR" w:eastAsia="hr-HR"/>
        </w:rPr>
        <w:t xml:space="preserve"> se svi vjerovnici nalaze u istoj skupini (vjerovnici sa neosiguranim tražbinama). </w:t>
      </w:r>
    </w:p>
    <w:p w:rsidRPr="00E05C20" w:rsidR="00B23748" w:rsidP="00E62297" w:rsidRDefault="00B23748">
      <w:pPr>
        <w:widowControl/>
        <w:ind w:firstLine="708"/>
        <w:jc w:val="both"/>
        <w:rPr>
          <w:rFonts w:ascii="Arial" w:hAnsi="Arial" w:cs="Arial"/>
          <w:snapToGrid/>
          <w:szCs w:val="24"/>
          <w:lang w:val="hr-HR" w:eastAsia="hr-HR"/>
        </w:rPr>
      </w:pPr>
    </w:p>
    <w:p w:rsidRPr="00CF1A06" w:rsidR="002F2ED3" w:rsidP="00274E2F" w:rsidRDefault="00274E2F">
      <w:pPr>
        <w:widowControl/>
        <w:ind w:firstLine="708"/>
        <w:jc w:val="both"/>
        <w:rPr>
          <w:rFonts w:ascii="Arial" w:hAnsi="Arial" w:cs="Arial"/>
          <w:snapToGrid/>
          <w:szCs w:val="24"/>
          <w:lang w:val="hr-HR" w:eastAsia="hr-HR"/>
        </w:rPr>
      </w:pPr>
      <w:r w:rsidRPr="00CF1A06">
        <w:rPr>
          <w:rFonts w:ascii="Arial" w:hAnsi="Arial" w:cs="Arial"/>
          <w:snapToGrid/>
          <w:szCs w:val="24"/>
          <w:lang w:val="hr-HR" w:eastAsia="hr-HR"/>
        </w:rPr>
        <w:t>Utvrđuje se da ukupan iznos utvrđenih tražbina</w:t>
      </w:r>
      <w:r w:rsidRPr="00CF1A06" w:rsidR="0094196C">
        <w:rPr>
          <w:rFonts w:ascii="Arial" w:hAnsi="Arial" w:cs="Arial"/>
          <w:snapToGrid/>
          <w:szCs w:val="24"/>
          <w:lang w:val="hr-HR" w:eastAsia="hr-HR"/>
        </w:rPr>
        <w:t xml:space="preserve"> vjerovnika koji imaju pravo glasa</w:t>
      </w:r>
      <w:r w:rsidRPr="00CF1A06">
        <w:rPr>
          <w:rFonts w:ascii="Arial" w:hAnsi="Arial" w:cs="Arial"/>
          <w:snapToGrid/>
          <w:szCs w:val="24"/>
          <w:lang w:val="hr-HR" w:eastAsia="hr-HR"/>
        </w:rPr>
        <w:t xml:space="preserve"> iznosi</w:t>
      </w:r>
      <w:r w:rsidRPr="00CF1A06" w:rsidR="0094196C">
        <w:rPr>
          <w:rFonts w:ascii="Arial" w:hAnsi="Arial" w:cs="Arial"/>
          <w:snapToGrid/>
          <w:szCs w:val="24"/>
          <w:lang w:val="hr-HR" w:eastAsia="hr-HR"/>
        </w:rPr>
        <w:t xml:space="preserve"> </w:t>
      </w:r>
      <w:r w:rsidRPr="00CF1A06" w:rsidR="00CF1A06">
        <w:rPr>
          <w:rFonts w:ascii="Arial" w:hAnsi="Arial" w:cs="Arial"/>
          <w:snapToGrid/>
          <w:szCs w:val="24"/>
          <w:lang w:val="hr-HR" w:eastAsia="hr-HR"/>
        </w:rPr>
        <w:t>250.360,63 eura</w:t>
      </w:r>
      <w:r w:rsidRPr="00CF1A06">
        <w:rPr>
          <w:rFonts w:ascii="Arial" w:hAnsi="Arial" w:cs="Arial"/>
          <w:snapToGrid/>
          <w:szCs w:val="24"/>
          <w:lang w:val="hr-HR" w:eastAsia="hr-HR"/>
        </w:rPr>
        <w:t>.</w:t>
      </w:r>
    </w:p>
    <w:p w:rsidRPr="00CF1A06" w:rsidR="002F2ED3" w:rsidP="007F45AB" w:rsidRDefault="002F2ED3">
      <w:pPr>
        <w:widowControl/>
        <w:jc w:val="both"/>
        <w:rPr>
          <w:rFonts w:ascii="Arial" w:hAnsi="Arial" w:cs="Arial"/>
          <w:snapToGrid/>
          <w:szCs w:val="24"/>
          <w:lang w:val="hr-HR" w:eastAsia="hr-HR"/>
        </w:rPr>
      </w:pPr>
    </w:p>
    <w:p w:rsidR="00B402EC" w:rsidP="00795672" w:rsidRDefault="00B402EC">
      <w:pPr>
        <w:widowControl/>
        <w:ind w:firstLine="708"/>
        <w:jc w:val="both"/>
        <w:rPr>
          <w:rFonts w:ascii="Arial" w:hAnsi="Arial" w:cs="Arial"/>
          <w:snapToGrid/>
          <w:szCs w:val="24"/>
          <w:lang w:val="hr-HR" w:eastAsia="hr-HR"/>
        </w:rPr>
      </w:pPr>
      <w:r w:rsidRPr="00E05C20">
        <w:rPr>
          <w:rFonts w:ascii="Arial" w:hAnsi="Arial" w:cs="Arial"/>
          <w:snapToGrid/>
          <w:szCs w:val="24"/>
          <w:lang w:val="hr-HR" w:eastAsia="hr-HR"/>
        </w:rPr>
        <w:t xml:space="preserve">Utvrđuje se da su </w:t>
      </w:r>
      <w:r w:rsidR="0094196C">
        <w:rPr>
          <w:rFonts w:ascii="Arial" w:hAnsi="Arial" w:cs="Arial"/>
          <w:snapToGrid/>
          <w:szCs w:val="24"/>
          <w:lang w:val="hr-HR" w:eastAsia="hr-HR"/>
        </w:rPr>
        <w:t xml:space="preserve">prije početka ročišta u spis zaprimljeni slijedeći </w:t>
      </w:r>
      <w:r w:rsidRPr="00E05C20" w:rsidR="005142EB">
        <w:rPr>
          <w:rFonts w:ascii="Arial" w:hAnsi="Arial" w:cs="Arial"/>
          <w:snapToGrid/>
          <w:szCs w:val="24"/>
          <w:lang w:val="hr-HR" w:eastAsia="hr-HR"/>
        </w:rPr>
        <w:t>obrasc</w:t>
      </w:r>
      <w:r w:rsidRPr="00E05C20">
        <w:rPr>
          <w:rFonts w:ascii="Arial" w:hAnsi="Arial" w:cs="Arial"/>
          <w:snapToGrid/>
          <w:szCs w:val="24"/>
          <w:lang w:val="hr-HR" w:eastAsia="hr-HR"/>
        </w:rPr>
        <w:t>i za glasovanje</w:t>
      </w:r>
      <w:r w:rsidR="00BB61A8">
        <w:rPr>
          <w:rFonts w:ascii="Arial" w:hAnsi="Arial" w:cs="Arial"/>
          <w:snapToGrid/>
          <w:szCs w:val="24"/>
          <w:lang w:val="hr-HR" w:eastAsia="hr-HR"/>
        </w:rPr>
        <w:t xml:space="preserve">: </w:t>
      </w:r>
    </w:p>
    <w:p w:rsidRPr="00E05C20" w:rsidR="00BB61A8" w:rsidP="00795672" w:rsidRDefault="00BB61A8">
      <w:pPr>
        <w:widowControl/>
        <w:ind w:firstLine="708"/>
        <w:jc w:val="both"/>
        <w:rPr>
          <w:rFonts w:ascii="Arial" w:hAnsi="Arial" w:cs="Arial"/>
          <w:snapToGrid/>
          <w:szCs w:val="24"/>
          <w:lang w:val="hr-HR" w:eastAsia="hr-HR"/>
        </w:rPr>
      </w:pPr>
      <w:r>
        <w:rPr>
          <w:rFonts w:ascii="Arial" w:hAnsi="Arial" w:cs="Arial"/>
          <w:snapToGrid/>
          <w:szCs w:val="24"/>
          <w:lang w:val="hr-HR" w:eastAsia="hr-HR"/>
        </w:rPr>
        <w:t>-obrazac vjerovnika Republike Hrvatske iz kojeg proizlazi da je vjerovnik glasao PROTIV plana restrukturiranja.</w:t>
      </w:r>
    </w:p>
    <w:p w:rsidRPr="00E05C20" w:rsidR="00B402EC" w:rsidP="00795672" w:rsidRDefault="00B402EC">
      <w:pPr>
        <w:widowControl/>
        <w:ind w:firstLine="708"/>
        <w:jc w:val="both"/>
        <w:rPr>
          <w:rFonts w:ascii="Arial" w:hAnsi="Arial" w:cs="Arial"/>
          <w:snapToGrid/>
          <w:szCs w:val="24"/>
          <w:lang w:val="hr-HR" w:eastAsia="hr-HR"/>
        </w:rPr>
      </w:pPr>
    </w:p>
    <w:p w:rsidR="000A1D3C" w:rsidP="000A1D3C" w:rsidRDefault="00B23748">
      <w:pPr>
        <w:widowControl/>
        <w:ind w:firstLine="708"/>
        <w:jc w:val="both"/>
        <w:rPr>
          <w:rFonts w:ascii="Arial" w:hAnsi="Arial" w:cs="Arial"/>
          <w:snapToGrid/>
          <w:szCs w:val="24"/>
          <w:lang w:val="hr-HR" w:eastAsia="hr-HR"/>
        </w:rPr>
      </w:pPr>
      <w:r w:rsidRPr="00E05C20">
        <w:rPr>
          <w:rFonts w:ascii="Arial" w:hAnsi="Arial" w:cs="Arial"/>
          <w:snapToGrid/>
          <w:szCs w:val="24"/>
          <w:lang w:val="hr-HR" w:eastAsia="hr-HR"/>
        </w:rPr>
        <w:t>Utvrđuje se da na ovom ročištu u spis obrasce za glasovanje predaju</w:t>
      </w:r>
      <w:r w:rsidR="000A1D3C">
        <w:rPr>
          <w:rFonts w:ascii="Arial" w:hAnsi="Arial" w:cs="Arial"/>
          <w:snapToGrid/>
          <w:szCs w:val="24"/>
          <w:lang w:val="hr-HR" w:eastAsia="hr-HR"/>
        </w:rPr>
        <w:t>:</w:t>
      </w:r>
    </w:p>
    <w:p w:rsidRPr="009C635F" w:rsidR="007F45AB" w:rsidP="000A1D3C" w:rsidRDefault="000A1D3C">
      <w:pPr>
        <w:widowControl/>
        <w:ind w:left="708"/>
        <w:jc w:val="both"/>
        <w:rPr>
          <w:rFonts w:ascii="Arial" w:hAnsi="Arial" w:cs="Arial"/>
          <w:snapToGrid/>
          <w:szCs w:val="24"/>
          <w:lang w:val="hr-HR" w:eastAsia="hr-HR"/>
        </w:rPr>
      </w:pPr>
      <w:r>
        <w:rPr>
          <w:rFonts w:ascii="Arial" w:hAnsi="Arial" w:cs="Arial"/>
          <w:snapToGrid/>
          <w:szCs w:val="24"/>
          <w:lang w:val="hr-HR" w:eastAsia="hr-HR"/>
        </w:rPr>
        <w:t xml:space="preserve">- vjerovnik </w:t>
      </w:r>
      <w:r w:rsidRPr="009C635F" w:rsidR="009C635F">
        <w:rPr>
          <w:rFonts w:ascii="Arial" w:hAnsi="Arial" w:cs="Arial"/>
          <w:snapToGrid/>
          <w:szCs w:val="24"/>
          <w:lang w:val="hr-HR" w:eastAsia="hr-HR"/>
        </w:rPr>
        <w:t>Vid Benček, vjerovnik Ivanka Benček, vjerovnik Benček transport d.o.o. i vjerovnik Prijevozi Karlo j.d.o.o.</w:t>
      </w:r>
      <w:r w:rsidRPr="009C635F">
        <w:rPr>
          <w:rFonts w:ascii="Arial" w:hAnsi="Arial" w:cs="Arial"/>
          <w:snapToGrid/>
          <w:szCs w:val="24"/>
          <w:lang w:val="hr-HR" w:eastAsia="hr-HR"/>
        </w:rPr>
        <w:t xml:space="preserve"> </w:t>
      </w:r>
      <w:r w:rsidR="009C635F">
        <w:rPr>
          <w:rFonts w:ascii="Arial" w:hAnsi="Arial" w:cs="Arial"/>
          <w:snapToGrid/>
          <w:szCs w:val="24"/>
          <w:lang w:val="hr-HR" w:eastAsia="hr-HR"/>
        </w:rPr>
        <w:t xml:space="preserve">Iz priloženih obrazaca proizlazi da svi vjerovnici </w:t>
      </w:r>
      <w:r w:rsidRPr="009C635F">
        <w:rPr>
          <w:rFonts w:ascii="Arial" w:hAnsi="Arial" w:cs="Arial"/>
          <w:snapToGrid/>
          <w:szCs w:val="24"/>
          <w:lang w:val="hr-HR" w:eastAsia="hr-HR"/>
        </w:rPr>
        <w:t xml:space="preserve"> glasa</w:t>
      </w:r>
      <w:r w:rsidR="009C635F">
        <w:rPr>
          <w:rFonts w:ascii="Arial" w:hAnsi="Arial" w:cs="Arial"/>
          <w:snapToGrid/>
          <w:szCs w:val="24"/>
          <w:lang w:val="hr-HR" w:eastAsia="hr-HR"/>
        </w:rPr>
        <w:t>ju ZA</w:t>
      </w:r>
      <w:r w:rsidRPr="009C635F">
        <w:rPr>
          <w:rFonts w:ascii="Arial" w:hAnsi="Arial" w:cs="Arial"/>
          <w:snapToGrid/>
          <w:szCs w:val="24"/>
          <w:lang w:val="hr-HR" w:eastAsia="hr-HR"/>
        </w:rPr>
        <w:t xml:space="preserve"> plana restrukturiranja</w:t>
      </w:r>
    </w:p>
    <w:p w:rsidRPr="000A1D3C" w:rsidR="000A1D3C" w:rsidP="000A1D3C" w:rsidRDefault="000A1D3C">
      <w:pPr>
        <w:widowControl/>
        <w:ind w:left="708"/>
        <w:jc w:val="both"/>
        <w:rPr>
          <w:rFonts w:ascii="Arial" w:hAnsi="Arial" w:cs="Arial"/>
          <w:snapToGrid/>
          <w:szCs w:val="24"/>
          <w:lang w:val="hr-HR" w:eastAsia="hr-HR"/>
        </w:rPr>
      </w:pPr>
    </w:p>
    <w:p w:rsidR="000A1D3C" w:rsidP="007F45AB" w:rsidRDefault="000A1D3C">
      <w:pPr>
        <w:widowControl/>
        <w:ind w:left="708"/>
        <w:rPr>
          <w:rFonts w:ascii="Arial" w:hAnsi="Arial" w:cs="Arial"/>
          <w:snapToGrid/>
          <w:szCs w:val="24"/>
          <w:lang w:val="hr-HR" w:eastAsia="hr-HR"/>
        </w:rPr>
      </w:pPr>
    </w:p>
    <w:p w:rsidR="000A1D3C" w:rsidP="007F45AB" w:rsidRDefault="000A1D3C">
      <w:pPr>
        <w:widowControl/>
        <w:ind w:left="708"/>
        <w:rPr>
          <w:rFonts w:ascii="Arial" w:hAnsi="Arial" w:cs="Arial"/>
          <w:snapToGrid/>
          <w:szCs w:val="24"/>
          <w:lang w:val="hr-HR" w:eastAsia="hr-HR"/>
        </w:rPr>
      </w:pPr>
    </w:p>
    <w:p w:rsidRPr="000A1D3C" w:rsidR="000A1D3C" w:rsidP="007F45AB" w:rsidRDefault="000A1D3C">
      <w:pPr>
        <w:widowControl/>
        <w:ind w:left="708"/>
        <w:rPr>
          <w:rFonts w:ascii="Arial" w:hAnsi="Arial" w:cs="Arial"/>
          <w:snapToGrid/>
          <w:szCs w:val="24"/>
          <w:lang w:val="hr-HR" w:eastAsia="hr-HR"/>
        </w:rPr>
      </w:pPr>
    </w:p>
    <w:p w:rsidRPr="00E05C20" w:rsidR="007F45AB" w:rsidP="007F45AB" w:rsidRDefault="007F45AB">
      <w:pPr>
        <w:widowControl/>
        <w:jc w:val="both"/>
        <w:rPr>
          <w:rFonts w:ascii="Arial" w:hAnsi="Arial" w:cs="Arial"/>
          <w:b/>
          <w:snapToGrid/>
          <w:szCs w:val="24"/>
          <w:u w:val="single"/>
          <w:lang w:val="hr-HR" w:eastAsia="hr-HR"/>
        </w:rPr>
      </w:pPr>
      <w:r w:rsidRPr="00E05C20">
        <w:rPr>
          <w:rFonts w:ascii="Arial" w:hAnsi="Arial" w:cs="Arial"/>
          <w:b/>
          <w:snapToGrid/>
          <w:szCs w:val="24"/>
          <w:u w:val="single"/>
          <w:lang w:val="hr-HR" w:eastAsia="hr-HR"/>
        </w:rPr>
        <w:t>Pristupa se utvrđivanju REZULTATA GLASOVANJA:</w:t>
      </w:r>
    </w:p>
    <w:p w:rsidRPr="00E05C20" w:rsidR="007F45AB" w:rsidP="007F45AB" w:rsidRDefault="007F45AB">
      <w:pPr>
        <w:widowControl/>
        <w:jc w:val="both"/>
        <w:rPr>
          <w:rFonts w:ascii="Arial" w:hAnsi="Arial" w:cs="Arial"/>
          <w:snapToGrid/>
          <w:szCs w:val="24"/>
          <w:u w:val="single"/>
          <w:lang w:val="hr-HR" w:eastAsia="hr-HR"/>
        </w:rPr>
      </w:pPr>
    </w:p>
    <w:p w:rsidRPr="00E05C20" w:rsidR="007F45AB" w:rsidP="007F45AB" w:rsidRDefault="007F45AB">
      <w:pPr>
        <w:widowControl/>
        <w:jc w:val="both"/>
        <w:rPr>
          <w:rFonts w:ascii="Arial" w:hAnsi="Arial" w:cs="Arial"/>
          <w:snapToGrid/>
          <w:szCs w:val="24"/>
          <w:lang w:val="hr-HR" w:eastAsia="hr-HR"/>
        </w:rPr>
      </w:pPr>
      <w:r w:rsidRPr="00E05C20">
        <w:rPr>
          <w:rFonts w:ascii="Arial" w:hAnsi="Arial" w:cs="Arial"/>
          <w:snapToGrid/>
          <w:szCs w:val="24"/>
          <w:lang w:val="hr-HR" w:eastAsia="hr-HR"/>
        </w:rPr>
        <w:t>POTREBNE VEĆINE – čl. 59. Stečajnog zakona – A) u odnosu na sve vjerovnike</w:t>
      </w:r>
    </w:p>
    <w:p w:rsidRPr="00E05C20" w:rsidR="007F45AB" w:rsidP="007F45AB" w:rsidRDefault="007F45AB">
      <w:pPr>
        <w:widowControl/>
        <w:jc w:val="both"/>
        <w:rPr>
          <w:rFonts w:ascii="Arial" w:hAnsi="Arial" w:cs="Arial"/>
          <w:snapToGrid/>
          <w:szCs w:val="24"/>
          <w:lang w:val="hr-HR" w:eastAsia="hr-HR"/>
        </w:rPr>
      </w:pPr>
      <w:r w:rsidRPr="00E05C20">
        <w:rPr>
          <w:rFonts w:ascii="Arial" w:hAnsi="Arial" w:cs="Arial"/>
          <w:snapToGrid/>
          <w:szCs w:val="24"/>
          <w:lang w:val="hr-HR" w:eastAsia="hr-HR"/>
        </w:rPr>
        <w:tab/>
      </w:r>
      <w:r w:rsidRPr="00E05C20">
        <w:rPr>
          <w:rFonts w:ascii="Arial" w:hAnsi="Arial" w:cs="Arial"/>
          <w:snapToGrid/>
          <w:szCs w:val="24"/>
          <w:lang w:val="hr-HR" w:eastAsia="hr-HR"/>
        </w:rPr>
        <w:tab/>
      </w:r>
      <w:r w:rsidRPr="00E05C20">
        <w:rPr>
          <w:rFonts w:ascii="Arial" w:hAnsi="Arial" w:cs="Arial"/>
          <w:snapToGrid/>
          <w:szCs w:val="24"/>
          <w:lang w:val="hr-HR" w:eastAsia="hr-HR"/>
        </w:rPr>
        <w:tab/>
      </w:r>
      <w:r w:rsidRPr="00E05C20">
        <w:rPr>
          <w:rFonts w:ascii="Arial" w:hAnsi="Arial" w:cs="Arial"/>
          <w:snapToGrid/>
          <w:szCs w:val="24"/>
          <w:lang w:val="hr-HR" w:eastAsia="hr-HR"/>
        </w:rPr>
        <w:tab/>
      </w:r>
      <w:r w:rsidRPr="00E05C20">
        <w:rPr>
          <w:rFonts w:ascii="Arial" w:hAnsi="Arial" w:cs="Arial"/>
          <w:snapToGrid/>
          <w:szCs w:val="24"/>
          <w:lang w:val="hr-HR" w:eastAsia="hr-HR"/>
        </w:rPr>
        <w:tab/>
        <w:t xml:space="preserve">    B) prema skupinama</w:t>
      </w:r>
    </w:p>
    <w:p w:rsidRPr="00E05C20" w:rsidR="007F45AB" w:rsidP="007F45AB" w:rsidRDefault="007F45AB">
      <w:pPr>
        <w:widowControl/>
        <w:jc w:val="both"/>
        <w:rPr>
          <w:rFonts w:ascii="Arial" w:hAnsi="Arial" w:cs="Arial"/>
          <w:b/>
          <w:snapToGrid/>
          <w:szCs w:val="24"/>
          <w:lang w:val="hr-HR" w:eastAsia="hr-HR"/>
        </w:rPr>
      </w:pPr>
    </w:p>
    <w:p w:rsidRPr="00E05C20" w:rsidR="001B33CA" w:rsidP="007F45AB" w:rsidRDefault="001B33CA">
      <w:pPr>
        <w:widowControl/>
        <w:jc w:val="both"/>
        <w:rPr>
          <w:rFonts w:ascii="Arial" w:hAnsi="Arial" w:cs="Arial"/>
          <w:b/>
          <w:snapToGrid/>
          <w:szCs w:val="24"/>
          <w:lang w:val="hr-HR" w:eastAsia="hr-HR"/>
        </w:rPr>
      </w:pPr>
      <w:r w:rsidRPr="00E05C20">
        <w:rPr>
          <w:rFonts w:ascii="Arial" w:hAnsi="Arial" w:cs="Arial"/>
          <w:b/>
          <w:snapToGrid/>
          <w:szCs w:val="24"/>
          <w:lang w:val="hr-HR" w:eastAsia="hr-HR"/>
        </w:rPr>
        <w:t>Utvrđuje se da su vjerovnici glasovali kako slijedi:</w:t>
      </w:r>
    </w:p>
    <w:p w:rsidRPr="00E05C20" w:rsidR="00F80DB2" w:rsidP="007F45AB" w:rsidRDefault="00F80DB2">
      <w:pPr>
        <w:widowControl/>
        <w:jc w:val="both"/>
        <w:rPr>
          <w:rFonts w:ascii="Arial" w:hAnsi="Arial" w:cs="Arial"/>
          <w:b/>
          <w:snapToGrid/>
          <w:szCs w:val="24"/>
          <w:lang w:val="hr-HR" w:eastAsia="hr-HR"/>
        </w:rPr>
      </w:pPr>
    </w:p>
    <w:p w:rsidRPr="00E05C20" w:rsidR="00F80DB2" w:rsidP="00F80DB2" w:rsidRDefault="00B73F7E">
      <w:pPr>
        <w:widowControl/>
        <w:rPr>
          <w:rFonts w:ascii="Arial" w:hAnsi="Arial" w:cs="Arial"/>
          <w:snapToGrid/>
          <w:szCs w:val="24"/>
          <w:lang w:val="hr-HR"/>
        </w:rPr>
      </w:pPr>
      <w:r>
        <w:rPr>
          <w:rFonts w:ascii="Arial" w:hAnsi="Arial" w:cs="Arial"/>
          <w:snapToGrid/>
          <w:szCs w:val="24"/>
          <w:lang w:val="hr-HR"/>
        </w:rPr>
        <w:t>I</w:t>
      </w:r>
      <w:r w:rsidRPr="00E05C20" w:rsidR="00F80DB2">
        <w:rPr>
          <w:rFonts w:ascii="Arial" w:hAnsi="Arial" w:cs="Arial"/>
          <w:snapToGrid/>
          <w:szCs w:val="24"/>
          <w:lang w:val="hr-HR"/>
        </w:rPr>
        <w:t>)</w:t>
      </w:r>
      <w:r>
        <w:rPr>
          <w:rFonts w:ascii="Arial" w:hAnsi="Arial" w:cs="Arial"/>
          <w:snapToGrid/>
          <w:szCs w:val="24"/>
          <w:lang w:val="hr-HR"/>
        </w:rPr>
        <w:t>.</w:t>
      </w:r>
      <w:r w:rsidRPr="00E05C20" w:rsidR="00F80DB2">
        <w:rPr>
          <w:rFonts w:ascii="Arial" w:hAnsi="Arial" w:cs="Arial"/>
          <w:snapToGrid/>
          <w:szCs w:val="24"/>
          <w:lang w:val="hr-HR"/>
        </w:rPr>
        <w:t xml:space="preserve"> skupina - neosigurani vjerovnici:</w:t>
      </w:r>
    </w:p>
    <w:p w:rsidRPr="00E05C20" w:rsidR="00F80DB2" w:rsidP="007F45AB" w:rsidRDefault="00F80DB2">
      <w:pPr>
        <w:widowControl/>
        <w:jc w:val="both"/>
        <w:rPr>
          <w:rFonts w:ascii="Arial" w:hAnsi="Arial" w:cs="Arial"/>
          <w:b/>
          <w:snapToGrid/>
          <w:szCs w:val="24"/>
          <w:lang w:val="hr-HR" w:eastAsia="hr-HR"/>
        </w:rPr>
      </w:pPr>
    </w:p>
    <w:p w:rsidRPr="00E05C20" w:rsidR="00F80DB2" w:rsidP="007F45AB" w:rsidRDefault="00F80DB2">
      <w:pPr>
        <w:widowControl/>
        <w:jc w:val="both"/>
        <w:rPr>
          <w:rFonts w:ascii="Arial" w:hAnsi="Arial" w:cs="Arial"/>
          <w:b/>
          <w:snapToGrid/>
          <w:sz w:val="18"/>
          <w:szCs w:val="18"/>
          <w:lang w:val="hr-HR" w:eastAsia="hr-HR"/>
        </w:rPr>
      </w:pPr>
    </w:p>
    <w:tbl>
      <w:tblPr>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04"/>
        <w:gridCol w:w="2977"/>
        <w:gridCol w:w="11"/>
        <w:gridCol w:w="1406"/>
        <w:gridCol w:w="1276"/>
        <w:gridCol w:w="1417"/>
        <w:gridCol w:w="1417"/>
      </w:tblGrid>
      <w:tr w:rsidRPr="00E05C20" w:rsidR="00E05C20" w:rsidTr="000A23C0">
        <w:trPr>
          <w:trHeight w:val="1042"/>
          <w:jc w:val="center"/>
        </w:trPr>
        <w:tc>
          <w:tcPr>
            <w:tcW w:w="704" w:type="dxa"/>
            <w:tcBorders>
              <w:top w:val="single" w:color="auto" w:sz="4" w:space="0"/>
              <w:left w:val="single" w:color="auto" w:sz="4" w:space="0"/>
              <w:bottom w:val="single" w:color="auto" w:sz="4" w:space="0"/>
              <w:right w:val="single" w:color="auto" w:sz="4" w:space="0"/>
            </w:tcBorders>
            <w:vAlign w:val="center"/>
            <w:hideMark/>
          </w:tcPr>
          <w:p w:rsidRPr="00E05C20" w:rsidR="00D17456" w:rsidP="00D17456" w:rsidRDefault="00D17456">
            <w:pPr>
              <w:spacing w:line="276" w:lineRule="auto"/>
              <w:jc w:val="center"/>
              <w:rPr>
                <w:rFonts w:ascii="Arial" w:hAnsi="Arial" w:cs="Arial"/>
                <w:b/>
                <w:bCs/>
                <w:snapToGrid/>
                <w:sz w:val="18"/>
                <w:szCs w:val="18"/>
                <w:lang w:val="hr-HR" w:eastAsia="hr-HR"/>
              </w:rPr>
            </w:pPr>
            <w:r w:rsidRPr="00E05C20">
              <w:rPr>
                <w:rFonts w:ascii="Arial" w:hAnsi="Arial" w:cs="Arial"/>
                <w:b/>
                <w:bCs/>
                <w:sz w:val="18"/>
                <w:szCs w:val="18"/>
                <w:lang w:val="hr-HR" w:eastAsia="hr-HR"/>
              </w:rPr>
              <w:t>Rbr</w:t>
            </w:r>
          </w:p>
        </w:tc>
        <w:tc>
          <w:tcPr>
            <w:tcW w:w="2988" w:type="dxa"/>
            <w:gridSpan w:val="2"/>
            <w:tcBorders>
              <w:top w:val="single" w:color="auto" w:sz="4" w:space="0"/>
              <w:left w:val="single" w:color="auto" w:sz="4" w:space="0"/>
              <w:bottom w:val="single" w:color="auto" w:sz="4" w:space="0"/>
              <w:right w:val="single" w:color="auto" w:sz="4" w:space="0"/>
            </w:tcBorders>
            <w:vAlign w:val="center"/>
            <w:hideMark/>
          </w:tcPr>
          <w:p w:rsidRPr="00E05C20" w:rsidR="00D17456" w:rsidP="00D17456" w:rsidRDefault="00D17456">
            <w:pPr>
              <w:spacing w:line="276" w:lineRule="auto"/>
              <w:jc w:val="center"/>
              <w:rPr>
                <w:rFonts w:ascii="Arial" w:hAnsi="Arial" w:cs="Arial"/>
                <w:b/>
                <w:bCs/>
                <w:sz w:val="18"/>
                <w:szCs w:val="18"/>
                <w:lang w:val="hr-HR" w:eastAsia="hr-HR"/>
              </w:rPr>
            </w:pPr>
            <w:r w:rsidRPr="00E05C20">
              <w:rPr>
                <w:rFonts w:ascii="Arial" w:hAnsi="Arial" w:cs="Arial"/>
                <w:b/>
                <w:bCs/>
                <w:sz w:val="18"/>
                <w:szCs w:val="18"/>
                <w:lang w:val="hr-HR" w:eastAsia="hr-HR"/>
              </w:rPr>
              <w:t>Naziv vjerovnika</w:t>
            </w:r>
          </w:p>
        </w:tc>
        <w:tc>
          <w:tcPr>
            <w:tcW w:w="1406" w:type="dxa"/>
            <w:tcBorders>
              <w:top w:val="single" w:color="auto" w:sz="4" w:space="0"/>
              <w:left w:val="single" w:color="auto" w:sz="4" w:space="0"/>
              <w:bottom w:val="single" w:color="auto" w:sz="4" w:space="0"/>
              <w:right w:val="single" w:color="auto" w:sz="4" w:space="0"/>
            </w:tcBorders>
            <w:vAlign w:val="center"/>
            <w:hideMark/>
          </w:tcPr>
          <w:p w:rsidRPr="00E05C20" w:rsidR="00D17456" w:rsidP="00D17456" w:rsidRDefault="00D17456">
            <w:pPr>
              <w:spacing w:line="276" w:lineRule="auto"/>
              <w:jc w:val="center"/>
              <w:rPr>
                <w:rFonts w:ascii="Arial" w:hAnsi="Arial" w:cs="Arial"/>
                <w:b/>
                <w:bCs/>
                <w:sz w:val="18"/>
                <w:szCs w:val="18"/>
                <w:lang w:val="hr-HR" w:eastAsia="hr-HR"/>
              </w:rPr>
            </w:pPr>
            <w:r w:rsidRPr="00E05C20">
              <w:rPr>
                <w:rFonts w:ascii="Arial" w:hAnsi="Arial" w:cs="Arial"/>
                <w:b/>
                <w:bCs/>
                <w:sz w:val="18"/>
                <w:szCs w:val="18"/>
                <w:lang w:val="hr-HR" w:eastAsia="hr-HR"/>
              </w:rPr>
              <w:t>OIB vjerovnika</w:t>
            </w:r>
          </w:p>
        </w:tc>
        <w:tc>
          <w:tcPr>
            <w:tcW w:w="1276" w:type="dxa"/>
            <w:tcBorders>
              <w:top w:val="single" w:color="auto" w:sz="4" w:space="0"/>
              <w:left w:val="single" w:color="auto" w:sz="4" w:space="0"/>
              <w:bottom w:val="single" w:color="auto" w:sz="4" w:space="0"/>
              <w:right w:val="single" w:color="auto" w:sz="4" w:space="0"/>
            </w:tcBorders>
            <w:vAlign w:val="center"/>
            <w:hideMark/>
          </w:tcPr>
          <w:p w:rsidRPr="00E05C20" w:rsidR="00D17456" w:rsidP="000A1D3C" w:rsidRDefault="000A1D3C">
            <w:pPr>
              <w:spacing w:line="276" w:lineRule="auto"/>
              <w:jc w:val="center"/>
              <w:rPr>
                <w:rFonts w:ascii="Arial" w:hAnsi="Arial" w:cs="Arial"/>
                <w:b/>
                <w:bCs/>
                <w:sz w:val="18"/>
                <w:szCs w:val="18"/>
                <w:lang w:val="hr-HR" w:eastAsia="hr-HR"/>
              </w:rPr>
            </w:pPr>
            <w:r>
              <w:rPr>
                <w:rFonts w:ascii="Arial" w:hAnsi="Arial" w:cs="Arial"/>
                <w:b/>
                <w:bCs/>
                <w:sz w:val="18"/>
                <w:szCs w:val="18"/>
                <w:lang w:val="hr-HR" w:eastAsia="hr-HR"/>
              </w:rPr>
              <w:t>Iznos utvrđene tražbine (eur</w:t>
            </w:r>
            <w:r w:rsidRPr="00E05C20" w:rsidR="00D17456">
              <w:rPr>
                <w:rFonts w:ascii="Arial" w:hAnsi="Arial" w:cs="Arial"/>
                <w:b/>
                <w:bCs/>
                <w:sz w:val="18"/>
                <w:szCs w:val="18"/>
                <w:lang w:val="hr-HR" w:eastAsia="hr-HR"/>
              </w:rPr>
              <w:t>)</w:t>
            </w:r>
          </w:p>
        </w:tc>
        <w:tc>
          <w:tcPr>
            <w:tcW w:w="1417" w:type="dxa"/>
          </w:tcPr>
          <w:p w:rsidRPr="00E05C20" w:rsidR="00D17456" w:rsidP="00D17456" w:rsidRDefault="00D17456">
            <w:pPr>
              <w:widowControl/>
              <w:jc w:val="center"/>
              <w:rPr>
                <w:rFonts w:ascii="Arial" w:hAnsi="Arial" w:cs="Arial"/>
                <w:b/>
                <w:bCs/>
                <w:snapToGrid/>
                <w:sz w:val="18"/>
                <w:szCs w:val="18"/>
                <w:lang w:val="hr-HR" w:eastAsia="hr-HR"/>
              </w:rPr>
            </w:pPr>
          </w:p>
          <w:p w:rsidRPr="00E05C20" w:rsidR="00D17456" w:rsidP="00D17456" w:rsidRDefault="00D17456">
            <w:pPr>
              <w:widowControl/>
              <w:jc w:val="center"/>
              <w:rPr>
                <w:rFonts w:ascii="Arial" w:hAnsi="Arial" w:cs="Arial"/>
                <w:b/>
                <w:bCs/>
                <w:snapToGrid/>
                <w:sz w:val="18"/>
                <w:szCs w:val="18"/>
                <w:lang w:val="hr-HR" w:eastAsia="hr-HR"/>
              </w:rPr>
            </w:pPr>
            <w:r w:rsidRPr="00E05C20">
              <w:rPr>
                <w:rFonts w:ascii="Arial" w:hAnsi="Arial" w:cs="Arial"/>
                <w:b/>
                <w:bCs/>
                <w:snapToGrid/>
                <w:sz w:val="18"/>
                <w:szCs w:val="18"/>
                <w:lang w:val="hr-HR" w:eastAsia="hr-HR"/>
              </w:rPr>
              <w:t>Vjerovnik glasao</w:t>
            </w:r>
          </w:p>
          <w:p w:rsidRPr="00E05C20" w:rsidR="00D17456" w:rsidP="00D17456" w:rsidRDefault="00D17456">
            <w:pPr>
              <w:widowControl/>
              <w:jc w:val="center"/>
              <w:rPr>
                <w:rFonts w:ascii="Arial" w:hAnsi="Arial" w:cs="Arial"/>
                <w:b/>
                <w:bCs/>
                <w:snapToGrid/>
                <w:sz w:val="18"/>
                <w:szCs w:val="18"/>
                <w:lang w:val="hr-HR" w:eastAsia="hr-HR"/>
              </w:rPr>
            </w:pPr>
            <w:r w:rsidRPr="00E05C20">
              <w:rPr>
                <w:rFonts w:ascii="Arial" w:hAnsi="Arial" w:cs="Arial"/>
                <w:b/>
                <w:bCs/>
                <w:snapToGrid/>
                <w:sz w:val="18"/>
                <w:szCs w:val="18"/>
                <w:lang w:val="hr-HR" w:eastAsia="hr-HR"/>
              </w:rPr>
              <w:t>ZA / PROTIV</w:t>
            </w:r>
          </w:p>
        </w:tc>
        <w:tc>
          <w:tcPr>
            <w:tcW w:w="1417" w:type="dxa"/>
          </w:tcPr>
          <w:p w:rsidRPr="00E05C20" w:rsidR="00D17456" w:rsidP="00D17456" w:rsidRDefault="00D17456">
            <w:pPr>
              <w:widowControl/>
              <w:jc w:val="center"/>
              <w:rPr>
                <w:rFonts w:ascii="Arial" w:hAnsi="Arial" w:cs="Arial"/>
                <w:b/>
                <w:bCs/>
                <w:snapToGrid/>
                <w:sz w:val="18"/>
                <w:szCs w:val="18"/>
                <w:lang w:val="hr-HR" w:eastAsia="hr-HR"/>
              </w:rPr>
            </w:pPr>
          </w:p>
          <w:p w:rsidRPr="00E05C20" w:rsidR="00D17456" w:rsidP="00D17456" w:rsidRDefault="00D17456">
            <w:pPr>
              <w:widowControl/>
              <w:jc w:val="center"/>
              <w:rPr>
                <w:rFonts w:ascii="Arial" w:hAnsi="Arial" w:cs="Arial"/>
                <w:b/>
                <w:bCs/>
                <w:snapToGrid/>
                <w:sz w:val="18"/>
                <w:szCs w:val="18"/>
                <w:lang w:val="hr-HR" w:eastAsia="hr-HR"/>
              </w:rPr>
            </w:pPr>
            <w:r w:rsidRPr="00E05C20">
              <w:rPr>
                <w:rFonts w:ascii="Arial" w:hAnsi="Arial" w:cs="Arial"/>
                <w:b/>
                <w:bCs/>
                <w:snapToGrid/>
                <w:sz w:val="18"/>
                <w:szCs w:val="18"/>
                <w:lang w:val="hr-HR" w:eastAsia="hr-HR"/>
              </w:rPr>
              <w:t>Iznos tražbine vjerovnika koji je glasao ZA</w:t>
            </w:r>
          </w:p>
        </w:tc>
      </w:tr>
      <w:tr w:rsidRPr="00E05C20" w:rsidR="00E05C20" w:rsidTr="009E7BE1">
        <w:trPr>
          <w:trHeight w:val="567"/>
          <w:jc w:val="center"/>
        </w:trPr>
        <w:tc>
          <w:tcPr>
            <w:tcW w:w="704" w:type="dxa"/>
            <w:shd w:val="clear" w:color="auto" w:fill="auto"/>
            <w:noWrap/>
            <w:vAlign w:val="center"/>
            <w:hideMark/>
          </w:tcPr>
          <w:p w:rsidRPr="00E05C20" w:rsidR="00D17456" w:rsidP="00D17456" w:rsidRDefault="00D17456">
            <w:pPr>
              <w:widowControl/>
              <w:jc w:val="center"/>
              <w:rPr>
                <w:rFonts w:ascii="Arial" w:hAnsi="Arial" w:cs="Arial"/>
                <w:snapToGrid/>
                <w:sz w:val="18"/>
                <w:szCs w:val="18"/>
                <w:lang w:val="hr-HR" w:eastAsia="hr-HR"/>
              </w:rPr>
            </w:pPr>
            <w:r w:rsidRPr="00E05C20">
              <w:rPr>
                <w:rFonts w:ascii="Arial" w:hAnsi="Arial" w:cs="Arial"/>
                <w:snapToGrid/>
                <w:sz w:val="18"/>
                <w:szCs w:val="18"/>
                <w:lang w:val="hr-HR" w:eastAsia="hr-HR"/>
              </w:rPr>
              <w:t>1</w:t>
            </w:r>
          </w:p>
        </w:tc>
        <w:tc>
          <w:tcPr>
            <w:tcW w:w="2977" w:type="dxa"/>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PRIJEVOZI KARLO j.d.o.o.</w:t>
            </w:r>
          </w:p>
        </w:tc>
        <w:tc>
          <w:tcPr>
            <w:tcW w:w="1417" w:type="dxa"/>
            <w:gridSpan w:val="2"/>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15426817161</w:t>
            </w:r>
          </w:p>
        </w:tc>
        <w:tc>
          <w:tcPr>
            <w:tcW w:w="1276" w:type="dxa"/>
            <w:shd w:val="clear" w:color="auto" w:fill="auto"/>
            <w:noWrap/>
            <w:vAlign w:val="center"/>
            <w:hideMark/>
          </w:tcPr>
          <w:p w:rsidRPr="00E05C20" w:rsidR="00D17456" w:rsidP="00D17456" w:rsidRDefault="000A1D3C">
            <w:pPr>
              <w:widowControl/>
              <w:jc w:val="right"/>
              <w:rPr>
                <w:rFonts w:ascii="Arial" w:hAnsi="Arial" w:cs="Arial"/>
                <w:snapToGrid/>
                <w:sz w:val="18"/>
                <w:szCs w:val="18"/>
                <w:lang w:val="hr-HR" w:eastAsia="hr-HR"/>
              </w:rPr>
            </w:pPr>
            <w:r>
              <w:rPr>
                <w:rFonts w:ascii="Arial" w:hAnsi="Arial" w:cs="Arial"/>
                <w:snapToGrid/>
                <w:sz w:val="18"/>
                <w:szCs w:val="18"/>
                <w:lang w:val="hr-HR" w:eastAsia="hr-HR"/>
              </w:rPr>
              <w:t>63.426,44</w:t>
            </w:r>
          </w:p>
        </w:tc>
        <w:tc>
          <w:tcPr>
            <w:tcW w:w="1417" w:type="dxa"/>
          </w:tcPr>
          <w:p w:rsidRPr="00E05C20" w:rsidR="00D17456" w:rsidP="00D17456" w:rsidRDefault="00D17456">
            <w:pPr>
              <w:widowControl/>
              <w:jc w:val="center"/>
              <w:rPr>
                <w:rFonts w:ascii="Arial" w:hAnsi="Arial" w:cs="Arial"/>
                <w:snapToGrid/>
                <w:sz w:val="18"/>
                <w:szCs w:val="18"/>
                <w:lang w:val="hr-HR" w:eastAsia="hr-HR"/>
              </w:rPr>
            </w:pPr>
          </w:p>
          <w:p w:rsidRPr="00E05C20" w:rsidR="00242809"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vAlign w:val="center"/>
          </w:tcPr>
          <w:p w:rsidRPr="00E05C20" w:rsidR="00D17456" w:rsidP="00D17456" w:rsidRDefault="000A1D3C">
            <w:pPr>
              <w:widowControl/>
              <w:jc w:val="right"/>
              <w:rPr>
                <w:rFonts w:ascii="Arial" w:hAnsi="Arial" w:cs="Arial"/>
                <w:snapToGrid/>
                <w:sz w:val="18"/>
                <w:szCs w:val="18"/>
                <w:lang w:val="hr-HR" w:eastAsia="hr-HR"/>
              </w:rPr>
            </w:pPr>
            <w:r>
              <w:rPr>
                <w:rFonts w:ascii="Arial" w:hAnsi="Arial" w:cs="Arial"/>
                <w:snapToGrid/>
                <w:sz w:val="18"/>
                <w:szCs w:val="18"/>
                <w:lang w:val="hr-HR" w:eastAsia="hr-HR"/>
              </w:rPr>
              <w:t>63.426,44</w:t>
            </w:r>
          </w:p>
        </w:tc>
      </w:tr>
      <w:tr w:rsidRPr="00E05C20" w:rsidR="00E05C20" w:rsidTr="009E7BE1">
        <w:trPr>
          <w:trHeight w:val="567"/>
          <w:jc w:val="center"/>
        </w:trPr>
        <w:tc>
          <w:tcPr>
            <w:tcW w:w="704" w:type="dxa"/>
            <w:shd w:val="clear" w:color="auto" w:fill="auto"/>
            <w:noWrap/>
            <w:vAlign w:val="center"/>
            <w:hideMark/>
          </w:tcPr>
          <w:p w:rsidRPr="00E05C20" w:rsidR="00D17456" w:rsidP="00D17456" w:rsidRDefault="00D17456">
            <w:pPr>
              <w:widowControl/>
              <w:jc w:val="center"/>
              <w:rPr>
                <w:rFonts w:ascii="Arial" w:hAnsi="Arial" w:cs="Arial"/>
                <w:snapToGrid/>
                <w:sz w:val="18"/>
                <w:szCs w:val="18"/>
                <w:lang w:val="hr-HR" w:eastAsia="hr-HR"/>
              </w:rPr>
            </w:pPr>
            <w:r w:rsidRPr="00E05C20">
              <w:rPr>
                <w:rFonts w:ascii="Arial" w:hAnsi="Arial" w:cs="Arial"/>
                <w:snapToGrid/>
                <w:sz w:val="18"/>
                <w:szCs w:val="18"/>
                <w:lang w:val="hr-HR" w:eastAsia="hr-HR"/>
              </w:rPr>
              <w:t>2</w:t>
            </w:r>
          </w:p>
        </w:tc>
        <w:tc>
          <w:tcPr>
            <w:tcW w:w="2977" w:type="dxa"/>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 xml:space="preserve">BENČEK TRANSPORT d.o.o. </w:t>
            </w:r>
          </w:p>
        </w:tc>
        <w:tc>
          <w:tcPr>
            <w:tcW w:w="1417" w:type="dxa"/>
            <w:gridSpan w:val="2"/>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96220059207</w:t>
            </w:r>
          </w:p>
        </w:tc>
        <w:tc>
          <w:tcPr>
            <w:tcW w:w="1276" w:type="dxa"/>
            <w:shd w:val="clear" w:color="auto" w:fill="auto"/>
            <w:noWrap/>
            <w:vAlign w:val="center"/>
            <w:hideMark/>
          </w:tcPr>
          <w:p w:rsidRPr="00E05C20" w:rsidR="00D17456" w:rsidP="00D17456" w:rsidRDefault="000A1D3C">
            <w:pPr>
              <w:widowControl/>
              <w:jc w:val="right"/>
              <w:rPr>
                <w:rFonts w:ascii="Arial" w:hAnsi="Arial" w:cs="Arial"/>
                <w:snapToGrid/>
                <w:sz w:val="18"/>
                <w:szCs w:val="18"/>
                <w:lang w:val="hr-HR" w:eastAsia="hr-HR"/>
              </w:rPr>
            </w:pPr>
            <w:r>
              <w:rPr>
                <w:rFonts w:ascii="Arial" w:hAnsi="Arial" w:cs="Arial"/>
                <w:snapToGrid/>
                <w:sz w:val="18"/>
                <w:szCs w:val="18"/>
                <w:lang w:val="hr-HR" w:eastAsia="hr-HR"/>
              </w:rPr>
              <w:t>111.650,33</w:t>
            </w:r>
          </w:p>
        </w:tc>
        <w:tc>
          <w:tcPr>
            <w:tcW w:w="1417" w:type="dxa"/>
          </w:tcPr>
          <w:p w:rsidR="00242809" w:rsidP="00D17456" w:rsidRDefault="00242809">
            <w:pPr>
              <w:widowControl/>
              <w:jc w:val="center"/>
              <w:rPr>
                <w:rFonts w:ascii="Arial" w:hAnsi="Arial" w:cs="Arial"/>
                <w:snapToGrid/>
                <w:sz w:val="18"/>
                <w:szCs w:val="18"/>
                <w:lang w:val="hr-HR" w:eastAsia="hr-HR"/>
              </w:rPr>
            </w:pPr>
          </w:p>
          <w:p w:rsidRPr="00E05C20" w:rsidR="000A1D3C"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E05C20" w:rsidR="00D17456" w:rsidP="00D17456" w:rsidRDefault="00D17456">
            <w:pPr>
              <w:jc w:val="right"/>
              <w:rPr>
                <w:rFonts w:ascii="Arial" w:hAnsi="Arial" w:cs="Arial"/>
                <w:snapToGrid/>
                <w:sz w:val="18"/>
                <w:szCs w:val="18"/>
                <w:lang w:val="hr-HR" w:eastAsia="hr-HR"/>
              </w:rPr>
            </w:pPr>
          </w:p>
          <w:p w:rsidRPr="00E05C20" w:rsidR="00D17456" w:rsidP="00D17456" w:rsidRDefault="000A1D3C">
            <w:pPr>
              <w:jc w:val="right"/>
            </w:pPr>
            <w:r>
              <w:rPr>
                <w:rFonts w:ascii="Arial" w:hAnsi="Arial" w:cs="Arial"/>
                <w:snapToGrid/>
                <w:sz w:val="18"/>
                <w:szCs w:val="18"/>
                <w:lang w:val="hr-HR" w:eastAsia="hr-HR"/>
              </w:rPr>
              <w:t>111.650,33</w:t>
            </w:r>
          </w:p>
        </w:tc>
      </w:tr>
      <w:tr w:rsidRPr="00E05C20" w:rsidR="00E05C20" w:rsidTr="009E7BE1">
        <w:trPr>
          <w:trHeight w:val="567"/>
          <w:jc w:val="center"/>
        </w:trPr>
        <w:tc>
          <w:tcPr>
            <w:tcW w:w="704" w:type="dxa"/>
            <w:shd w:val="clear" w:color="auto" w:fill="auto"/>
            <w:noWrap/>
            <w:vAlign w:val="center"/>
            <w:hideMark/>
          </w:tcPr>
          <w:p w:rsidRPr="00E05C20" w:rsidR="00D17456" w:rsidP="00D17456" w:rsidRDefault="00D17456">
            <w:pPr>
              <w:widowControl/>
              <w:jc w:val="center"/>
              <w:rPr>
                <w:rFonts w:ascii="Arial" w:hAnsi="Arial" w:cs="Arial"/>
                <w:snapToGrid/>
                <w:sz w:val="18"/>
                <w:szCs w:val="18"/>
                <w:lang w:val="hr-HR" w:eastAsia="hr-HR"/>
              </w:rPr>
            </w:pPr>
            <w:r w:rsidRPr="00E05C20">
              <w:rPr>
                <w:rFonts w:ascii="Arial" w:hAnsi="Arial" w:cs="Arial"/>
                <w:snapToGrid/>
                <w:sz w:val="18"/>
                <w:szCs w:val="18"/>
                <w:lang w:val="hr-HR" w:eastAsia="hr-HR"/>
              </w:rPr>
              <w:t>3</w:t>
            </w:r>
          </w:p>
        </w:tc>
        <w:tc>
          <w:tcPr>
            <w:tcW w:w="2977" w:type="dxa"/>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FINANCIJSKA AGENCIJA</w:t>
            </w:r>
          </w:p>
        </w:tc>
        <w:tc>
          <w:tcPr>
            <w:tcW w:w="1417" w:type="dxa"/>
            <w:gridSpan w:val="2"/>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85821130368</w:t>
            </w:r>
          </w:p>
        </w:tc>
        <w:tc>
          <w:tcPr>
            <w:tcW w:w="1276" w:type="dxa"/>
            <w:shd w:val="clear" w:color="auto" w:fill="auto"/>
            <w:noWrap/>
            <w:vAlign w:val="center"/>
            <w:hideMark/>
          </w:tcPr>
          <w:p w:rsidRPr="00E05C20" w:rsidR="00D17456" w:rsidP="00D17456" w:rsidRDefault="000A1D3C">
            <w:pPr>
              <w:widowControl/>
              <w:jc w:val="right"/>
              <w:rPr>
                <w:rFonts w:ascii="Arial" w:hAnsi="Arial" w:cs="Arial"/>
                <w:snapToGrid/>
                <w:sz w:val="18"/>
                <w:szCs w:val="18"/>
                <w:lang w:val="hr-HR" w:eastAsia="hr-HR"/>
              </w:rPr>
            </w:pPr>
            <w:r>
              <w:rPr>
                <w:rFonts w:ascii="Arial" w:hAnsi="Arial" w:cs="Arial"/>
                <w:snapToGrid/>
                <w:sz w:val="18"/>
                <w:szCs w:val="18"/>
                <w:lang w:val="hr-HR" w:eastAsia="hr-HR"/>
              </w:rPr>
              <w:t>255,06</w:t>
            </w:r>
          </w:p>
        </w:tc>
        <w:tc>
          <w:tcPr>
            <w:tcW w:w="1417" w:type="dxa"/>
          </w:tcPr>
          <w:p w:rsidR="000A1D3C" w:rsidP="00D17456" w:rsidRDefault="000A1D3C">
            <w:pPr>
              <w:widowControl/>
              <w:jc w:val="center"/>
              <w:rPr>
                <w:rFonts w:ascii="Arial" w:hAnsi="Arial" w:cs="Arial"/>
                <w:snapToGrid/>
                <w:sz w:val="18"/>
                <w:szCs w:val="18"/>
                <w:lang w:val="hr-HR" w:eastAsia="hr-HR"/>
              </w:rPr>
            </w:pPr>
          </w:p>
          <w:p w:rsidRPr="00E05C20" w:rsidR="00242809"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E05C20" w:rsidR="00D17456" w:rsidP="00D17456" w:rsidRDefault="00D17456">
            <w:pPr>
              <w:jc w:val="right"/>
              <w:rPr>
                <w:rFonts w:ascii="Arial" w:hAnsi="Arial" w:cs="Arial"/>
                <w:snapToGrid/>
                <w:sz w:val="18"/>
                <w:szCs w:val="18"/>
                <w:lang w:val="hr-HR" w:eastAsia="hr-HR"/>
              </w:rPr>
            </w:pPr>
          </w:p>
          <w:p w:rsidRPr="00E05C20" w:rsidR="00D17456" w:rsidP="00D17456" w:rsidRDefault="000A1D3C">
            <w:pPr>
              <w:jc w:val="right"/>
            </w:pPr>
            <w:r>
              <w:rPr>
                <w:rFonts w:ascii="Arial" w:hAnsi="Arial" w:cs="Arial"/>
                <w:snapToGrid/>
                <w:sz w:val="18"/>
                <w:szCs w:val="18"/>
                <w:lang w:val="hr-HR" w:eastAsia="hr-HR"/>
              </w:rPr>
              <w:t>255,06</w:t>
            </w:r>
          </w:p>
        </w:tc>
      </w:tr>
      <w:tr w:rsidRPr="00E05C20" w:rsidR="00E05C20" w:rsidTr="000A1D3C">
        <w:trPr>
          <w:trHeight w:val="567"/>
          <w:jc w:val="center"/>
        </w:trPr>
        <w:tc>
          <w:tcPr>
            <w:tcW w:w="704" w:type="dxa"/>
            <w:shd w:val="clear" w:color="auto" w:fill="auto"/>
            <w:noWrap/>
            <w:vAlign w:val="center"/>
            <w:hideMark/>
          </w:tcPr>
          <w:p w:rsidRPr="00E05C20" w:rsidR="00D17456" w:rsidP="00D17456" w:rsidRDefault="00D17456">
            <w:pPr>
              <w:widowControl/>
              <w:jc w:val="center"/>
              <w:rPr>
                <w:rFonts w:ascii="Arial" w:hAnsi="Arial" w:cs="Arial"/>
                <w:snapToGrid/>
                <w:sz w:val="18"/>
                <w:szCs w:val="18"/>
                <w:lang w:val="hr-HR" w:eastAsia="hr-HR"/>
              </w:rPr>
            </w:pPr>
            <w:r w:rsidRPr="00E05C20">
              <w:rPr>
                <w:rFonts w:ascii="Arial" w:hAnsi="Arial" w:cs="Arial"/>
                <w:snapToGrid/>
                <w:sz w:val="18"/>
                <w:szCs w:val="18"/>
                <w:lang w:val="hr-HR" w:eastAsia="hr-HR"/>
              </w:rPr>
              <w:t>4</w:t>
            </w:r>
          </w:p>
        </w:tc>
        <w:tc>
          <w:tcPr>
            <w:tcW w:w="2977" w:type="dxa"/>
            <w:shd w:val="clear" w:color="auto" w:fill="auto"/>
            <w:vAlign w:val="center"/>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REPUBLIKA HRVATSKA, MINISTARSTVO FINANCIJA</w:t>
            </w:r>
          </w:p>
        </w:tc>
        <w:tc>
          <w:tcPr>
            <w:tcW w:w="1417" w:type="dxa"/>
            <w:gridSpan w:val="2"/>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18683136487</w:t>
            </w:r>
          </w:p>
        </w:tc>
        <w:tc>
          <w:tcPr>
            <w:tcW w:w="1276" w:type="dxa"/>
            <w:shd w:val="clear" w:color="auto" w:fill="auto"/>
            <w:noWrap/>
            <w:vAlign w:val="center"/>
            <w:hideMark/>
          </w:tcPr>
          <w:p w:rsidRPr="00E05C20" w:rsidR="00D17456" w:rsidP="00D17456" w:rsidRDefault="000A1D3C">
            <w:pPr>
              <w:widowControl/>
              <w:jc w:val="right"/>
              <w:rPr>
                <w:rFonts w:ascii="Arial" w:hAnsi="Arial" w:cs="Arial"/>
                <w:snapToGrid/>
                <w:sz w:val="18"/>
                <w:szCs w:val="18"/>
                <w:lang w:val="hr-HR" w:eastAsia="hr-HR"/>
              </w:rPr>
            </w:pPr>
            <w:r>
              <w:rPr>
                <w:rFonts w:ascii="Arial" w:hAnsi="Arial" w:cs="Arial"/>
                <w:snapToGrid/>
                <w:sz w:val="18"/>
                <w:szCs w:val="18"/>
                <w:lang w:val="hr-HR" w:eastAsia="hr-HR"/>
              </w:rPr>
              <w:t>39.735,13</w:t>
            </w:r>
          </w:p>
        </w:tc>
        <w:tc>
          <w:tcPr>
            <w:tcW w:w="1417" w:type="dxa"/>
          </w:tcPr>
          <w:p w:rsidRPr="00E05C20" w:rsidR="00D17456" w:rsidP="00D17456" w:rsidRDefault="00D17456">
            <w:pPr>
              <w:widowControl/>
              <w:jc w:val="center"/>
              <w:rPr>
                <w:rFonts w:ascii="Arial" w:hAnsi="Arial" w:cs="Arial"/>
                <w:snapToGrid/>
                <w:sz w:val="18"/>
                <w:szCs w:val="18"/>
                <w:lang w:val="hr-HR" w:eastAsia="hr-HR"/>
              </w:rPr>
            </w:pPr>
          </w:p>
          <w:p w:rsidRPr="00E05C20" w:rsidR="00242809"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 xml:space="preserve"> </w:t>
            </w:r>
            <w:r w:rsidRPr="00E05C20" w:rsidR="00242809">
              <w:rPr>
                <w:rFonts w:ascii="Arial" w:hAnsi="Arial" w:cs="Arial"/>
                <w:snapToGrid/>
                <w:sz w:val="18"/>
                <w:szCs w:val="18"/>
                <w:lang w:val="hr-HR" w:eastAsia="hr-HR"/>
              </w:rPr>
              <w:t>PROTIV</w:t>
            </w:r>
          </w:p>
        </w:tc>
        <w:tc>
          <w:tcPr>
            <w:tcW w:w="1417" w:type="dxa"/>
          </w:tcPr>
          <w:p w:rsidRPr="00E05C20" w:rsidR="00D17456" w:rsidP="00D17456" w:rsidRDefault="00D17456">
            <w:pPr>
              <w:jc w:val="right"/>
              <w:rPr>
                <w:rFonts w:ascii="Arial" w:hAnsi="Arial" w:cs="Arial"/>
                <w:snapToGrid/>
                <w:sz w:val="18"/>
                <w:szCs w:val="18"/>
                <w:lang w:val="hr-HR" w:eastAsia="hr-HR"/>
              </w:rPr>
            </w:pPr>
          </w:p>
          <w:p w:rsidRPr="00E05C20" w:rsidR="00D17456" w:rsidP="00D17456" w:rsidRDefault="00D17456">
            <w:pPr>
              <w:jc w:val="right"/>
            </w:pPr>
            <w:r w:rsidRPr="00E05C20">
              <w:rPr>
                <w:rFonts w:ascii="Arial" w:hAnsi="Arial" w:cs="Arial"/>
                <w:snapToGrid/>
                <w:sz w:val="18"/>
                <w:szCs w:val="18"/>
                <w:lang w:val="hr-HR" w:eastAsia="hr-HR"/>
              </w:rPr>
              <w:t>0,00</w:t>
            </w:r>
          </w:p>
        </w:tc>
      </w:tr>
      <w:tr w:rsidRPr="00E05C20" w:rsidR="00E05C20" w:rsidTr="009E7BE1">
        <w:trPr>
          <w:trHeight w:val="567"/>
          <w:jc w:val="center"/>
        </w:trPr>
        <w:tc>
          <w:tcPr>
            <w:tcW w:w="704" w:type="dxa"/>
            <w:shd w:val="clear" w:color="auto" w:fill="auto"/>
            <w:noWrap/>
            <w:vAlign w:val="center"/>
            <w:hideMark/>
          </w:tcPr>
          <w:p w:rsidRPr="00E05C20" w:rsidR="00D17456" w:rsidP="00D17456" w:rsidRDefault="00D17456">
            <w:pPr>
              <w:widowControl/>
              <w:jc w:val="center"/>
              <w:rPr>
                <w:rFonts w:ascii="Arial" w:hAnsi="Arial" w:cs="Arial"/>
                <w:snapToGrid/>
                <w:sz w:val="18"/>
                <w:szCs w:val="18"/>
                <w:lang w:val="hr-HR" w:eastAsia="hr-HR"/>
              </w:rPr>
            </w:pPr>
            <w:r w:rsidRPr="00E05C20">
              <w:rPr>
                <w:rFonts w:ascii="Arial" w:hAnsi="Arial" w:cs="Arial"/>
                <w:snapToGrid/>
                <w:sz w:val="18"/>
                <w:szCs w:val="18"/>
                <w:lang w:val="hr-HR" w:eastAsia="hr-HR"/>
              </w:rPr>
              <w:t>5</w:t>
            </w:r>
          </w:p>
        </w:tc>
        <w:tc>
          <w:tcPr>
            <w:tcW w:w="2977" w:type="dxa"/>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VID BENČEK</w:t>
            </w:r>
          </w:p>
        </w:tc>
        <w:tc>
          <w:tcPr>
            <w:tcW w:w="1417" w:type="dxa"/>
            <w:gridSpan w:val="2"/>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65001720969</w:t>
            </w:r>
          </w:p>
        </w:tc>
        <w:tc>
          <w:tcPr>
            <w:tcW w:w="1276" w:type="dxa"/>
            <w:shd w:val="clear" w:color="auto" w:fill="auto"/>
            <w:noWrap/>
            <w:vAlign w:val="center"/>
            <w:hideMark/>
          </w:tcPr>
          <w:p w:rsidRPr="00E05C20" w:rsidR="00D17456" w:rsidP="00D17456" w:rsidRDefault="000A1D3C">
            <w:pPr>
              <w:widowControl/>
              <w:jc w:val="right"/>
              <w:rPr>
                <w:rFonts w:ascii="Arial" w:hAnsi="Arial" w:cs="Arial"/>
                <w:snapToGrid/>
                <w:sz w:val="18"/>
                <w:szCs w:val="18"/>
                <w:lang w:val="hr-HR" w:eastAsia="hr-HR"/>
              </w:rPr>
            </w:pPr>
            <w:r>
              <w:rPr>
                <w:rFonts w:ascii="Arial" w:hAnsi="Arial" w:cs="Arial"/>
                <w:snapToGrid/>
                <w:sz w:val="18"/>
                <w:szCs w:val="18"/>
                <w:lang w:val="hr-HR" w:eastAsia="hr-HR"/>
              </w:rPr>
              <w:t>6.418,49</w:t>
            </w:r>
          </w:p>
        </w:tc>
        <w:tc>
          <w:tcPr>
            <w:tcW w:w="1417" w:type="dxa"/>
          </w:tcPr>
          <w:p w:rsidR="000A1D3C"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 xml:space="preserve"> </w:t>
            </w:r>
          </w:p>
          <w:p w:rsidRPr="00E05C20" w:rsidR="00242809"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ZA</w:t>
            </w:r>
          </w:p>
        </w:tc>
        <w:tc>
          <w:tcPr>
            <w:tcW w:w="1417" w:type="dxa"/>
          </w:tcPr>
          <w:p w:rsidRPr="00E05C20" w:rsidR="00D17456" w:rsidP="00D17456" w:rsidRDefault="00D17456">
            <w:pPr>
              <w:jc w:val="right"/>
              <w:rPr>
                <w:rFonts w:ascii="Arial" w:hAnsi="Arial" w:cs="Arial"/>
                <w:snapToGrid/>
                <w:sz w:val="18"/>
                <w:szCs w:val="18"/>
                <w:lang w:val="hr-HR" w:eastAsia="hr-HR"/>
              </w:rPr>
            </w:pPr>
          </w:p>
          <w:p w:rsidRPr="00E05C20" w:rsidR="00D17456" w:rsidP="00D17456" w:rsidRDefault="000A1D3C">
            <w:pPr>
              <w:jc w:val="right"/>
            </w:pPr>
            <w:r>
              <w:rPr>
                <w:rFonts w:ascii="Arial" w:hAnsi="Arial" w:cs="Arial"/>
                <w:snapToGrid/>
                <w:sz w:val="18"/>
                <w:szCs w:val="18"/>
                <w:lang w:val="hr-HR" w:eastAsia="hr-HR"/>
              </w:rPr>
              <w:t>6.418,49</w:t>
            </w:r>
          </w:p>
        </w:tc>
      </w:tr>
      <w:tr w:rsidRPr="00E05C20" w:rsidR="00E05C20" w:rsidTr="009E7BE1">
        <w:trPr>
          <w:trHeight w:val="567"/>
          <w:jc w:val="center"/>
        </w:trPr>
        <w:tc>
          <w:tcPr>
            <w:tcW w:w="704" w:type="dxa"/>
            <w:shd w:val="clear" w:color="auto" w:fill="auto"/>
            <w:noWrap/>
            <w:vAlign w:val="center"/>
            <w:hideMark/>
          </w:tcPr>
          <w:p w:rsidRPr="00E05C20" w:rsidR="00D17456" w:rsidP="00D17456" w:rsidRDefault="00D17456">
            <w:pPr>
              <w:widowControl/>
              <w:jc w:val="center"/>
              <w:rPr>
                <w:rFonts w:ascii="Arial" w:hAnsi="Arial" w:cs="Arial"/>
                <w:snapToGrid/>
                <w:sz w:val="18"/>
                <w:szCs w:val="18"/>
                <w:lang w:val="hr-HR" w:eastAsia="hr-HR"/>
              </w:rPr>
            </w:pPr>
            <w:r w:rsidRPr="00E05C20">
              <w:rPr>
                <w:rFonts w:ascii="Arial" w:hAnsi="Arial" w:cs="Arial"/>
                <w:snapToGrid/>
                <w:sz w:val="18"/>
                <w:szCs w:val="18"/>
                <w:lang w:val="hr-HR" w:eastAsia="hr-HR"/>
              </w:rPr>
              <w:t>6</w:t>
            </w:r>
          </w:p>
        </w:tc>
        <w:tc>
          <w:tcPr>
            <w:tcW w:w="2977" w:type="dxa"/>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IVANKA BENČEK</w:t>
            </w:r>
          </w:p>
        </w:tc>
        <w:tc>
          <w:tcPr>
            <w:tcW w:w="1417" w:type="dxa"/>
            <w:gridSpan w:val="2"/>
            <w:shd w:val="clear" w:color="auto" w:fill="auto"/>
            <w:vAlign w:val="center"/>
            <w:hideMark/>
          </w:tcPr>
          <w:p w:rsidRPr="00E05C20" w:rsidR="00D17456" w:rsidP="00D17456" w:rsidRDefault="000A1D3C">
            <w:pPr>
              <w:widowControl/>
              <w:jc w:val="center"/>
              <w:rPr>
                <w:rFonts w:ascii="Arial" w:hAnsi="Arial" w:cs="Arial"/>
                <w:snapToGrid/>
                <w:sz w:val="18"/>
                <w:szCs w:val="18"/>
                <w:lang w:val="hr-HR" w:eastAsia="hr-HR"/>
              </w:rPr>
            </w:pPr>
            <w:r>
              <w:rPr>
                <w:rFonts w:ascii="Arial" w:hAnsi="Arial" w:cs="Arial"/>
                <w:snapToGrid/>
                <w:sz w:val="18"/>
                <w:szCs w:val="18"/>
                <w:lang w:val="hr-HR" w:eastAsia="hr-HR"/>
              </w:rPr>
              <w:t>00448691915</w:t>
            </w:r>
          </w:p>
        </w:tc>
        <w:tc>
          <w:tcPr>
            <w:tcW w:w="1276" w:type="dxa"/>
            <w:shd w:val="clear" w:color="auto" w:fill="auto"/>
            <w:noWrap/>
            <w:vAlign w:val="center"/>
            <w:hideMark/>
          </w:tcPr>
          <w:p w:rsidRPr="00E05C20" w:rsidR="00D17456" w:rsidP="00D17456" w:rsidRDefault="000A1D3C">
            <w:pPr>
              <w:widowControl/>
              <w:jc w:val="right"/>
              <w:rPr>
                <w:rFonts w:ascii="Arial" w:hAnsi="Arial" w:cs="Arial"/>
                <w:snapToGrid/>
                <w:sz w:val="18"/>
                <w:szCs w:val="18"/>
                <w:lang w:val="hr-HR" w:eastAsia="hr-HR"/>
              </w:rPr>
            </w:pPr>
            <w:r>
              <w:rPr>
                <w:rFonts w:ascii="Arial" w:hAnsi="Arial" w:cs="Arial"/>
                <w:snapToGrid/>
                <w:sz w:val="18"/>
                <w:szCs w:val="18"/>
                <w:lang w:val="hr-HR" w:eastAsia="hr-HR"/>
              </w:rPr>
              <w:t>28.875,18</w:t>
            </w:r>
          </w:p>
        </w:tc>
        <w:tc>
          <w:tcPr>
            <w:tcW w:w="1417" w:type="dxa"/>
          </w:tcPr>
          <w:p w:rsidRPr="00E05C20" w:rsidR="00D17456" w:rsidP="00D17456" w:rsidRDefault="00D17456">
            <w:pPr>
              <w:widowControl/>
              <w:jc w:val="center"/>
              <w:rPr>
                <w:rFonts w:ascii="Arial" w:hAnsi="Arial" w:cs="Arial"/>
                <w:snapToGrid/>
                <w:sz w:val="18"/>
                <w:szCs w:val="18"/>
                <w:lang w:val="hr-HR" w:eastAsia="hr-HR"/>
              </w:rPr>
            </w:pPr>
          </w:p>
          <w:p w:rsidRPr="00E05C20" w:rsidR="00D17456" w:rsidP="00D17456" w:rsidRDefault="00D17456">
            <w:pPr>
              <w:widowControl/>
              <w:jc w:val="center"/>
              <w:rPr>
                <w:rFonts w:ascii="Arial" w:hAnsi="Arial" w:cs="Arial"/>
                <w:snapToGrid/>
                <w:sz w:val="18"/>
                <w:szCs w:val="18"/>
                <w:lang w:val="hr-HR" w:eastAsia="hr-HR"/>
              </w:rPr>
            </w:pPr>
            <w:r w:rsidRPr="00E05C20">
              <w:rPr>
                <w:rFonts w:ascii="Arial" w:hAnsi="Arial" w:cs="Arial"/>
                <w:snapToGrid/>
                <w:sz w:val="18"/>
                <w:szCs w:val="18"/>
                <w:lang w:val="hr-HR" w:eastAsia="hr-HR"/>
              </w:rPr>
              <w:t>ZA</w:t>
            </w:r>
          </w:p>
        </w:tc>
        <w:tc>
          <w:tcPr>
            <w:tcW w:w="1417" w:type="dxa"/>
          </w:tcPr>
          <w:p w:rsidRPr="00E05C20" w:rsidR="00D17456" w:rsidP="00D17456" w:rsidRDefault="00D17456">
            <w:pPr>
              <w:jc w:val="right"/>
              <w:rPr>
                <w:rFonts w:ascii="Arial" w:hAnsi="Arial" w:cs="Arial"/>
                <w:snapToGrid/>
                <w:sz w:val="18"/>
                <w:szCs w:val="18"/>
                <w:lang w:val="hr-HR" w:eastAsia="hr-HR"/>
              </w:rPr>
            </w:pPr>
          </w:p>
          <w:p w:rsidRPr="00E05C20" w:rsidR="00D17456" w:rsidP="00D17456" w:rsidRDefault="000A1D3C">
            <w:pPr>
              <w:jc w:val="right"/>
            </w:pPr>
            <w:r>
              <w:rPr>
                <w:rFonts w:ascii="Arial" w:hAnsi="Arial" w:cs="Arial"/>
                <w:snapToGrid/>
                <w:sz w:val="18"/>
                <w:szCs w:val="18"/>
                <w:lang w:val="hr-HR" w:eastAsia="hr-HR"/>
              </w:rPr>
              <w:t>28.875,18</w:t>
            </w:r>
          </w:p>
        </w:tc>
      </w:tr>
      <w:tr w:rsidRPr="00E05C20" w:rsidR="00E05C20" w:rsidTr="007D7AB7">
        <w:trPr>
          <w:trHeight w:val="567"/>
          <w:jc w:val="center"/>
        </w:trPr>
        <w:tc>
          <w:tcPr>
            <w:tcW w:w="704" w:type="dxa"/>
            <w:tcBorders>
              <w:right w:val="nil"/>
            </w:tcBorders>
            <w:shd w:val="clear" w:color="auto" w:fill="auto"/>
            <w:noWrap/>
            <w:vAlign w:val="center"/>
          </w:tcPr>
          <w:p w:rsidRPr="00E05C20" w:rsidR="00D17456" w:rsidP="00D17456" w:rsidRDefault="00D17456">
            <w:pPr>
              <w:widowControl/>
              <w:jc w:val="center"/>
              <w:rPr>
                <w:rFonts w:ascii="Arial" w:hAnsi="Arial" w:cs="Arial"/>
                <w:snapToGrid/>
                <w:sz w:val="18"/>
                <w:szCs w:val="18"/>
                <w:lang w:val="hr-HR" w:eastAsia="hr-HR"/>
              </w:rPr>
            </w:pPr>
          </w:p>
        </w:tc>
        <w:tc>
          <w:tcPr>
            <w:tcW w:w="2977" w:type="dxa"/>
            <w:tcBorders>
              <w:top w:val="single" w:color="auto" w:sz="4" w:space="0"/>
              <w:left w:val="nil"/>
              <w:bottom w:val="single" w:color="auto" w:sz="4" w:space="0"/>
              <w:right w:val="nil"/>
            </w:tcBorders>
            <w:shd w:val="clear" w:color="auto" w:fill="auto"/>
            <w:vAlign w:val="center"/>
          </w:tcPr>
          <w:p w:rsidRPr="00E05C20" w:rsidR="00D17456" w:rsidP="00D17456" w:rsidRDefault="00D17456">
            <w:pPr>
              <w:widowControl/>
              <w:jc w:val="center"/>
              <w:rPr>
                <w:rFonts w:ascii="Arial" w:hAnsi="Arial" w:cs="Arial"/>
                <w:snapToGrid/>
                <w:sz w:val="18"/>
                <w:szCs w:val="18"/>
                <w:lang w:val="hr-HR" w:eastAsia="hr-HR"/>
              </w:rPr>
            </w:pPr>
            <w:r w:rsidRPr="00E05C20">
              <w:rPr>
                <w:rFonts w:ascii="Arial" w:hAnsi="Arial" w:cs="Arial"/>
                <w:snapToGrid/>
                <w:sz w:val="18"/>
                <w:szCs w:val="18"/>
                <w:lang w:val="hr-HR" w:eastAsia="hr-HR"/>
              </w:rPr>
              <w:t>UKUPNO</w:t>
            </w:r>
          </w:p>
        </w:tc>
        <w:tc>
          <w:tcPr>
            <w:tcW w:w="1417" w:type="dxa"/>
            <w:gridSpan w:val="2"/>
            <w:tcBorders>
              <w:left w:val="nil"/>
            </w:tcBorders>
            <w:shd w:val="clear" w:color="auto" w:fill="auto"/>
            <w:vAlign w:val="center"/>
          </w:tcPr>
          <w:p w:rsidRPr="00E05C20" w:rsidR="00D17456" w:rsidP="00D17456" w:rsidRDefault="00D17456">
            <w:pPr>
              <w:widowControl/>
              <w:jc w:val="center"/>
              <w:rPr>
                <w:rFonts w:ascii="Arial" w:hAnsi="Arial" w:cs="Arial"/>
                <w:snapToGrid/>
                <w:sz w:val="18"/>
                <w:szCs w:val="18"/>
                <w:lang w:val="hr-HR" w:eastAsia="hr-HR"/>
              </w:rPr>
            </w:pPr>
          </w:p>
        </w:tc>
        <w:tc>
          <w:tcPr>
            <w:tcW w:w="1276" w:type="dxa"/>
            <w:shd w:val="clear" w:color="auto" w:fill="auto"/>
            <w:noWrap/>
            <w:vAlign w:val="center"/>
          </w:tcPr>
          <w:p w:rsidRPr="00E05C20" w:rsidR="00D17456" w:rsidP="00D17456" w:rsidRDefault="000A1D3C">
            <w:pPr>
              <w:widowControl/>
              <w:jc w:val="right"/>
              <w:rPr>
                <w:rFonts w:ascii="Arial" w:hAnsi="Arial" w:cs="Arial"/>
                <w:snapToGrid/>
                <w:sz w:val="18"/>
                <w:szCs w:val="18"/>
                <w:lang w:val="hr-HR" w:eastAsia="hr-HR"/>
              </w:rPr>
            </w:pPr>
            <w:r>
              <w:rPr>
                <w:rFonts w:ascii="Arial" w:hAnsi="Arial" w:cs="Arial"/>
                <w:snapToGrid/>
                <w:sz w:val="18"/>
                <w:szCs w:val="18"/>
                <w:lang w:val="hr-HR" w:eastAsia="hr-HR"/>
              </w:rPr>
              <w:fldChar w:fldCharType="begin"/>
            </w:r>
            <w:r>
              <w:rPr>
                <w:rFonts w:ascii="Arial" w:hAnsi="Arial" w:cs="Arial"/>
                <w:snapToGrid/>
                <w:sz w:val="18"/>
                <w:szCs w:val="18"/>
                <w:lang w:val="hr-HR" w:eastAsia="hr-HR"/>
              </w:rPr>
              <w:instrText xml:space="preserve"> =SUM(ABOVE) </w:instrText>
            </w:r>
            <w:r>
              <w:rPr>
                <w:rFonts w:ascii="Arial" w:hAnsi="Arial" w:cs="Arial"/>
                <w:snapToGrid/>
                <w:sz w:val="18"/>
                <w:szCs w:val="18"/>
                <w:lang w:val="hr-HR" w:eastAsia="hr-HR"/>
              </w:rPr>
              <w:fldChar w:fldCharType="separate"/>
            </w:r>
            <w:r>
              <w:rPr>
                <w:rFonts w:ascii="Arial" w:hAnsi="Arial" w:cs="Arial"/>
                <w:noProof/>
                <w:snapToGrid/>
                <w:sz w:val="18"/>
                <w:szCs w:val="18"/>
                <w:lang w:val="hr-HR" w:eastAsia="hr-HR"/>
              </w:rPr>
              <w:t>250.360,63</w:t>
            </w:r>
            <w:r>
              <w:rPr>
                <w:rFonts w:ascii="Arial" w:hAnsi="Arial" w:cs="Arial"/>
                <w:snapToGrid/>
                <w:sz w:val="18"/>
                <w:szCs w:val="18"/>
                <w:lang w:val="hr-HR" w:eastAsia="hr-HR"/>
              </w:rPr>
              <w:fldChar w:fldCharType="end"/>
            </w:r>
          </w:p>
        </w:tc>
        <w:tc>
          <w:tcPr>
            <w:tcW w:w="1417" w:type="dxa"/>
          </w:tcPr>
          <w:p w:rsidRPr="00E05C20" w:rsidR="00D17456" w:rsidP="00D17456" w:rsidRDefault="00D17456">
            <w:pPr>
              <w:widowControl/>
              <w:jc w:val="center"/>
              <w:rPr>
                <w:rFonts w:ascii="Arial" w:hAnsi="Arial" w:cs="Arial"/>
                <w:snapToGrid/>
                <w:sz w:val="18"/>
                <w:szCs w:val="18"/>
                <w:lang w:val="hr-HR" w:eastAsia="hr-HR"/>
              </w:rPr>
            </w:pPr>
          </w:p>
        </w:tc>
        <w:tc>
          <w:tcPr>
            <w:tcW w:w="1417" w:type="dxa"/>
            <w:vAlign w:val="center"/>
          </w:tcPr>
          <w:p w:rsidRPr="00E05C20" w:rsidR="00D17456" w:rsidP="00D17456" w:rsidRDefault="00D17456">
            <w:pPr>
              <w:widowControl/>
              <w:jc w:val="right"/>
              <w:rPr>
                <w:rFonts w:ascii="Arial" w:hAnsi="Arial" w:cs="Arial"/>
                <w:snapToGrid/>
                <w:sz w:val="18"/>
                <w:szCs w:val="18"/>
                <w:lang w:val="hr-HR" w:eastAsia="hr-HR"/>
              </w:rPr>
            </w:pPr>
            <w:r w:rsidRPr="00E05C20">
              <w:rPr>
                <w:rFonts w:ascii="Arial" w:hAnsi="Arial" w:cs="Arial"/>
                <w:snapToGrid/>
                <w:sz w:val="18"/>
                <w:szCs w:val="18"/>
                <w:lang w:val="hr-HR" w:eastAsia="hr-HR"/>
              </w:rPr>
              <w:fldChar w:fldCharType="begin"/>
            </w:r>
            <w:r w:rsidRPr="00E05C20">
              <w:rPr>
                <w:rFonts w:ascii="Arial" w:hAnsi="Arial" w:cs="Arial"/>
                <w:snapToGrid/>
                <w:sz w:val="18"/>
                <w:szCs w:val="18"/>
                <w:lang w:val="hr-HR" w:eastAsia="hr-HR"/>
              </w:rPr>
              <w:instrText xml:space="preserve"> =SUM(ABOVE) </w:instrText>
            </w:r>
            <w:r w:rsidRPr="00E05C20">
              <w:rPr>
                <w:rFonts w:ascii="Arial" w:hAnsi="Arial" w:cs="Arial"/>
                <w:snapToGrid/>
                <w:sz w:val="18"/>
                <w:szCs w:val="18"/>
                <w:lang w:val="hr-HR" w:eastAsia="hr-HR"/>
              </w:rPr>
              <w:fldChar w:fldCharType="end"/>
            </w:r>
            <w:r w:rsidR="000A1D3C">
              <w:rPr>
                <w:rFonts w:ascii="Arial" w:hAnsi="Arial" w:cs="Arial"/>
                <w:snapToGrid/>
                <w:sz w:val="18"/>
                <w:szCs w:val="18"/>
                <w:lang w:val="hr-HR" w:eastAsia="hr-HR"/>
              </w:rPr>
              <w:fldChar w:fldCharType="begin"/>
            </w:r>
            <w:r w:rsidR="000A1D3C">
              <w:rPr>
                <w:rFonts w:ascii="Arial" w:hAnsi="Arial" w:cs="Arial"/>
                <w:snapToGrid/>
                <w:sz w:val="18"/>
                <w:szCs w:val="18"/>
                <w:lang w:val="hr-HR" w:eastAsia="hr-HR"/>
              </w:rPr>
              <w:instrText xml:space="preserve"> =SUM(ABOVE) </w:instrText>
            </w:r>
            <w:r w:rsidR="000A1D3C">
              <w:rPr>
                <w:rFonts w:ascii="Arial" w:hAnsi="Arial" w:cs="Arial"/>
                <w:snapToGrid/>
                <w:sz w:val="18"/>
                <w:szCs w:val="18"/>
                <w:lang w:val="hr-HR" w:eastAsia="hr-HR"/>
              </w:rPr>
              <w:fldChar w:fldCharType="separate"/>
            </w:r>
            <w:r w:rsidR="000A1D3C">
              <w:rPr>
                <w:rFonts w:ascii="Arial" w:hAnsi="Arial" w:cs="Arial"/>
                <w:noProof/>
                <w:snapToGrid/>
                <w:sz w:val="18"/>
                <w:szCs w:val="18"/>
                <w:lang w:val="hr-HR" w:eastAsia="hr-HR"/>
              </w:rPr>
              <w:t>210.625,5</w:t>
            </w:r>
            <w:r w:rsidR="000A1D3C">
              <w:rPr>
                <w:rFonts w:ascii="Arial" w:hAnsi="Arial" w:cs="Arial"/>
                <w:snapToGrid/>
                <w:sz w:val="18"/>
                <w:szCs w:val="18"/>
                <w:lang w:val="hr-HR" w:eastAsia="hr-HR"/>
              </w:rPr>
              <w:fldChar w:fldCharType="end"/>
            </w:r>
            <w:r w:rsidR="008162FC">
              <w:rPr>
                <w:rFonts w:ascii="Arial" w:hAnsi="Arial" w:cs="Arial"/>
                <w:snapToGrid/>
                <w:sz w:val="18"/>
                <w:szCs w:val="18"/>
                <w:lang w:val="hr-HR" w:eastAsia="hr-HR"/>
              </w:rPr>
              <w:t>0</w:t>
            </w:r>
          </w:p>
        </w:tc>
      </w:tr>
    </w:tbl>
    <w:p w:rsidRPr="00E05C20" w:rsidR="001C4659" w:rsidP="00F80DB2" w:rsidRDefault="001C4659">
      <w:pPr>
        <w:rPr>
          <w:rFonts w:ascii="Arial" w:hAnsi="Arial" w:cs="Arial"/>
          <w:sz w:val="18"/>
          <w:szCs w:val="18"/>
          <w:lang w:val="hr-HR"/>
        </w:rPr>
      </w:pPr>
    </w:p>
    <w:p w:rsidRPr="00E05C20" w:rsidR="001C4659" w:rsidP="00F80DB2" w:rsidRDefault="001C4659">
      <w:pPr>
        <w:rPr>
          <w:rFonts w:ascii="Arial" w:hAnsi="Arial" w:cs="Arial"/>
          <w:sz w:val="18"/>
          <w:szCs w:val="18"/>
          <w:lang w:val="hr-HR"/>
        </w:rPr>
      </w:pPr>
    </w:p>
    <w:p w:rsidRPr="00E05C20" w:rsidR="001C4659" w:rsidP="00F80DB2" w:rsidRDefault="001C4659">
      <w:pPr>
        <w:rPr>
          <w:rFonts w:ascii="Arial" w:hAnsi="Arial" w:cs="Arial"/>
          <w:sz w:val="18"/>
          <w:szCs w:val="18"/>
          <w:lang w:val="hr-HR"/>
        </w:rPr>
      </w:pPr>
    </w:p>
    <w:p w:rsidR="00254DA0" w:rsidP="007F45AB" w:rsidRDefault="00254DA0">
      <w:pPr>
        <w:widowControl/>
        <w:jc w:val="both"/>
        <w:rPr>
          <w:rFonts w:ascii="Arial" w:hAnsi="Arial" w:cs="Arial"/>
          <w:b/>
          <w:snapToGrid/>
          <w:sz w:val="20"/>
          <w:lang w:val="hr-HR" w:eastAsia="hr-HR"/>
        </w:rPr>
      </w:pPr>
    </w:p>
    <w:p w:rsidRPr="00E05C20" w:rsidR="00E05C20" w:rsidP="007F45AB" w:rsidRDefault="00E05C20">
      <w:pPr>
        <w:widowControl/>
        <w:jc w:val="both"/>
        <w:rPr>
          <w:rFonts w:ascii="Arial" w:hAnsi="Arial" w:cs="Arial"/>
          <w:b/>
          <w:snapToGrid/>
          <w:sz w:val="20"/>
          <w:lang w:val="hr-HR" w:eastAsia="hr-HR"/>
        </w:rPr>
      </w:pPr>
    </w:p>
    <w:p w:rsidRPr="00E05C20" w:rsidR="007F45AB" w:rsidP="001C6784" w:rsidRDefault="007F45AB">
      <w:pPr>
        <w:widowControl/>
        <w:jc w:val="both"/>
        <w:rPr>
          <w:rFonts w:ascii="Arial" w:hAnsi="Arial" w:cs="Arial"/>
          <w:b/>
          <w:snapToGrid/>
          <w:szCs w:val="24"/>
          <w:lang w:val="hr-HR" w:eastAsia="hr-HR"/>
        </w:rPr>
      </w:pPr>
      <w:r w:rsidRPr="00E05C20">
        <w:rPr>
          <w:rFonts w:ascii="Arial" w:hAnsi="Arial" w:cs="Arial"/>
          <w:b/>
          <w:snapToGrid/>
          <w:szCs w:val="24"/>
          <w:lang w:val="hr-HR" w:eastAsia="hr-HR"/>
        </w:rPr>
        <w:t xml:space="preserve">A) VJEROVNICI S PRAVOM GLASA – čl. 56., vezano uz čl. 323. i čl. 106. </w:t>
      </w:r>
      <w:r w:rsidR="008162FC">
        <w:rPr>
          <w:rFonts w:ascii="Arial" w:hAnsi="Arial" w:cs="Arial"/>
          <w:b/>
          <w:snapToGrid/>
          <w:szCs w:val="24"/>
          <w:lang w:val="hr-HR" w:eastAsia="hr-HR"/>
        </w:rPr>
        <w:t>Stečajnog zakona</w:t>
      </w:r>
    </w:p>
    <w:p w:rsidRPr="00E05C20" w:rsidR="007F45AB" w:rsidP="007F45AB" w:rsidRDefault="007F45AB">
      <w:pPr>
        <w:widowControl/>
        <w:jc w:val="both"/>
        <w:rPr>
          <w:rFonts w:ascii="Arial" w:hAnsi="Arial" w:cs="Arial"/>
          <w:b/>
          <w:snapToGrid/>
          <w:szCs w:val="24"/>
          <w:lang w:val="hr-HR" w:eastAsia="hr-HR"/>
        </w:rPr>
      </w:pPr>
    </w:p>
    <w:p w:rsidRPr="00E05C20" w:rsidR="007F45AB" w:rsidP="000F38B6" w:rsidRDefault="007F45AB">
      <w:pPr>
        <w:widowControl/>
        <w:ind w:firstLine="708"/>
        <w:jc w:val="both"/>
        <w:rPr>
          <w:rFonts w:ascii="Arial" w:hAnsi="Arial" w:cs="Arial"/>
          <w:snapToGrid/>
          <w:szCs w:val="24"/>
          <w:lang w:val="hr-HR" w:eastAsia="hr-HR"/>
        </w:rPr>
      </w:pPr>
      <w:r w:rsidRPr="00E05C20">
        <w:rPr>
          <w:rFonts w:ascii="Arial" w:hAnsi="Arial" w:cs="Arial"/>
          <w:snapToGrid/>
          <w:szCs w:val="24"/>
          <w:lang w:val="hr-HR" w:eastAsia="hr-HR"/>
        </w:rPr>
        <w:t>Utvrđuje se da je Z</w:t>
      </w:r>
      <w:r w:rsidR="008162FC">
        <w:rPr>
          <w:rFonts w:ascii="Arial" w:hAnsi="Arial" w:cs="Arial"/>
          <w:snapToGrid/>
          <w:szCs w:val="24"/>
          <w:lang w:val="hr-HR" w:eastAsia="hr-HR"/>
        </w:rPr>
        <w:t>A plan restrukturiranja glasovalo</w:t>
      </w:r>
      <w:r w:rsidRPr="00E05C20">
        <w:rPr>
          <w:rFonts w:ascii="Arial" w:hAnsi="Arial" w:cs="Arial"/>
          <w:snapToGrid/>
          <w:szCs w:val="24"/>
          <w:lang w:val="hr-HR" w:eastAsia="hr-HR"/>
        </w:rPr>
        <w:t xml:space="preserve"> </w:t>
      </w:r>
      <w:r w:rsidRPr="00E05C20" w:rsidR="003D7B3C">
        <w:rPr>
          <w:rFonts w:ascii="Arial" w:hAnsi="Arial" w:cs="Arial"/>
          <w:snapToGrid/>
          <w:szCs w:val="24"/>
          <w:lang w:val="hr-HR" w:eastAsia="hr-HR"/>
        </w:rPr>
        <w:t>5</w:t>
      </w:r>
      <w:r w:rsidRPr="00E05C20">
        <w:rPr>
          <w:rFonts w:ascii="Arial" w:hAnsi="Arial" w:cs="Arial"/>
          <w:snapToGrid/>
          <w:szCs w:val="24"/>
          <w:lang w:val="hr-HR" w:eastAsia="hr-HR"/>
        </w:rPr>
        <w:t xml:space="preserve"> vjerovnik</w:t>
      </w:r>
      <w:r w:rsidR="008162FC">
        <w:rPr>
          <w:rFonts w:ascii="Arial" w:hAnsi="Arial" w:cs="Arial"/>
          <w:snapToGrid/>
          <w:szCs w:val="24"/>
          <w:lang w:val="hr-HR" w:eastAsia="hr-HR"/>
        </w:rPr>
        <w:t>a</w:t>
      </w:r>
      <w:r w:rsidRPr="00E05C20">
        <w:rPr>
          <w:rFonts w:ascii="Arial" w:hAnsi="Arial" w:cs="Arial"/>
          <w:snapToGrid/>
          <w:szCs w:val="24"/>
          <w:lang w:val="hr-HR" w:eastAsia="hr-HR"/>
        </w:rPr>
        <w:t xml:space="preserve"> od ukupno </w:t>
      </w:r>
      <w:r w:rsidR="008162FC">
        <w:rPr>
          <w:rFonts w:ascii="Arial" w:hAnsi="Arial" w:cs="Arial"/>
          <w:snapToGrid/>
          <w:szCs w:val="24"/>
          <w:lang w:val="hr-HR" w:eastAsia="hr-HR"/>
        </w:rPr>
        <w:t>6</w:t>
      </w:r>
      <w:r w:rsidRPr="00E05C20">
        <w:rPr>
          <w:rFonts w:ascii="Arial" w:hAnsi="Arial" w:cs="Arial"/>
          <w:snapToGrid/>
          <w:szCs w:val="24"/>
          <w:lang w:val="hr-HR" w:eastAsia="hr-HR"/>
        </w:rPr>
        <w:t xml:space="preserve"> vjerovnika s pravom glasa.</w:t>
      </w:r>
    </w:p>
    <w:p w:rsidRPr="00E05C20" w:rsidR="007F45AB" w:rsidP="007F45AB" w:rsidRDefault="007F45AB">
      <w:pPr>
        <w:widowControl/>
        <w:jc w:val="both"/>
        <w:rPr>
          <w:rFonts w:ascii="Arial" w:hAnsi="Arial" w:cs="Arial"/>
          <w:b/>
          <w:snapToGrid/>
          <w:szCs w:val="24"/>
          <w:lang w:val="hr-HR" w:eastAsia="hr-HR"/>
        </w:rPr>
      </w:pPr>
    </w:p>
    <w:p w:rsidRPr="00E05C20" w:rsidR="007F45AB" w:rsidP="001C6784" w:rsidRDefault="007F45AB">
      <w:pPr>
        <w:widowControl/>
        <w:jc w:val="both"/>
        <w:rPr>
          <w:rFonts w:ascii="Arial" w:hAnsi="Arial" w:cs="Arial"/>
          <w:b/>
          <w:snapToGrid/>
          <w:szCs w:val="24"/>
          <w:lang w:val="hr-HR" w:eastAsia="hr-HR"/>
        </w:rPr>
      </w:pPr>
      <w:r w:rsidRPr="00E05C20">
        <w:rPr>
          <w:rFonts w:ascii="Arial" w:hAnsi="Arial" w:cs="Arial"/>
          <w:b/>
          <w:snapToGrid/>
          <w:szCs w:val="24"/>
          <w:lang w:val="hr-HR" w:eastAsia="hr-HR"/>
        </w:rPr>
        <w:t>B) VJEROVNICI PO SKUPINAMA</w:t>
      </w:r>
    </w:p>
    <w:p w:rsidRPr="00E05C20" w:rsidR="007F45AB" w:rsidP="007F45AB" w:rsidRDefault="007F45AB">
      <w:pPr>
        <w:widowControl/>
        <w:jc w:val="both"/>
        <w:rPr>
          <w:rFonts w:ascii="Arial" w:hAnsi="Arial" w:cs="Arial"/>
          <w:b/>
          <w:snapToGrid/>
          <w:szCs w:val="24"/>
          <w:lang w:val="hr-HR" w:eastAsia="hr-HR"/>
        </w:rPr>
      </w:pPr>
    </w:p>
    <w:p w:rsidRPr="00E05C20" w:rsidR="007F45AB" w:rsidP="00C46F33" w:rsidRDefault="00AA6DFC">
      <w:pPr>
        <w:widowControl/>
        <w:jc w:val="both"/>
        <w:rPr>
          <w:rFonts w:ascii="Arial" w:hAnsi="Arial" w:cs="Arial"/>
          <w:snapToGrid/>
          <w:szCs w:val="24"/>
          <w:lang w:val="hr-HR" w:eastAsia="hr-HR"/>
        </w:rPr>
      </w:pPr>
      <w:r w:rsidRPr="00E05C20">
        <w:rPr>
          <w:rFonts w:ascii="Arial" w:hAnsi="Arial" w:cs="Arial"/>
          <w:snapToGrid/>
          <w:szCs w:val="24"/>
          <w:lang w:val="hr-HR" w:eastAsia="hr-HR"/>
        </w:rPr>
        <w:tab/>
        <w:t xml:space="preserve">Utvrđuje se da su ZA plan restrukturiranja glasovali vjerovnici sa </w:t>
      </w:r>
      <w:r w:rsidRPr="00E05C20" w:rsidR="00274E2F">
        <w:rPr>
          <w:rFonts w:ascii="Arial" w:hAnsi="Arial" w:cs="Arial"/>
          <w:snapToGrid/>
          <w:szCs w:val="24"/>
          <w:lang w:val="hr-HR" w:eastAsia="hr-HR"/>
        </w:rPr>
        <w:t>utvrđenim</w:t>
      </w:r>
      <w:r w:rsidRPr="00E05C20">
        <w:rPr>
          <w:rFonts w:ascii="Arial" w:hAnsi="Arial" w:cs="Arial"/>
          <w:snapToGrid/>
          <w:szCs w:val="24"/>
          <w:lang w:val="hr-HR" w:eastAsia="hr-HR"/>
        </w:rPr>
        <w:t xml:space="preserve"> tražbinama od </w:t>
      </w:r>
      <w:r w:rsidR="008162FC">
        <w:rPr>
          <w:rFonts w:ascii="Arial" w:hAnsi="Arial" w:cs="Arial"/>
          <w:snapToGrid/>
          <w:szCs w:val="24"/>
          <w:lang w:val="hr-HR" w:eastAsia="hr-HR"/>
        </w:rPr>
        <w:t>210.625,50 eura, a što predstavlja 84,13% u odnosu na ukupan iznos tražbina vjerovnika sa pravom glasa (250.360,63 eura).</w:t>
      </w:r>
    </w:p>
    <w:p w:rsidRPr="00E05C20" w:rsidR="007F45AB" w:rsidP="007F45AB" w:rsidRDefault="007F45AB">
      <w:pPr>
        <w:widowControl/>
        <w:ind w:left="-851"/>
        <w:jc w:val="both"/>
        <w:rPr>
          <w:rFonts w:ascii="Arial" w:hAnsi="Arial" w:cs="Arial"/>
          <w:snapToGrid/>
          <w:szCs w:val="24"/>
          <w:lang w:val="hr-HR" w:eastAsia="hr-HR"/>
        </w:rPr>
      </w:pPr>
    </w:p>
    <w:p w:rsidRPr="00E05C20" w:rsidR="007F45AB" w:rsidP="00BC7D7D" w:rsidRDefault="007F45AB">
      <w:pPr>
        <w:widowControl/>
        <w:rPr>
          <w:rFonts w:ascii="Arial" w:hAnsi="Arial" w:cs="Arial"/>
          <w:snapToGrid/>
          <w:szCs w:val="24"/>
          <w:lang w:val="hr-HR" w:eastAsia="hr-HR"/>
        </w:rPr>
      </w:pPr>
      <w:r w:rsidRPr="00E05C20">
        <w:rPr>
          <w:rFonts w:ascii="Arial" w:hAnsi="Arial" w:cs="Arial"/>
          <w:snapToGrid/>
          <w:szCs w:val="24"/>
          <w:lang w:val="hr-HR" w:eastAsia="hr-HR"/>
        </w:rPr>
        <w:t xml:space="preserve">Nakon toga, budući da se više nitko ne javlja za riječ,  sud donosi </w:t>
      </w:r>
    </w:p>
    <w:p w:rsidRPr="00E05C20" w:rsidR="007F45AB" w:rsidP="007F45AB" w:rsidRDefault="007F45AB">
      <w:pPr>
        <w:widowControl/>
        <w:jc w:val="center"/>
        <w:rPr>
          <w:rFonts w:ascii="Arial" w:hAnsi="Arial" w:cs="Arial"/>
          <w:snapToGrid/>
          <w:szCs w:val="24"/>
          <w:lang w:val="hr-HR" w:eastAsia="hr-HR"/>
        </w:rPr>
      </w:pPr>
    </w:p>
    <w:p w:rsidR="002A5DCE" w:rsidP="007F45AB" w:rsidRDefault="002A5DCE">
      <w:pPr>
        <w:widowControl/>
        <w:jc w:val="center"/>
        <w:rPr>
          <w:rFonts w:ascii="Arial" w:hAnsi="Arial" w:cs="Arial"/>
          <w:snapToGrid/>
          <w:szCs w:val="24"/>
          <w:lang w:val="hr-HR" w:eastAsia="hr-HR"/>
        </w:rPr>
      </w:pPr>
    </w:p>
    <w:p w:rsidRPr="00E05C20" w:rsidR="007F45AB" w:rsidP="007F45AB" w:rsidRDefault="00EB335A">
      <w:pPr>
        <w:widowControl/>
        <w:jc w:val="center"/>
        <w:rPr>
          <w:rFonts w:ascii="Arial" w:hAnsi="Arial" w:cs="Arial"/>
          <w:snapToGrid/>
          <w:szCs w:val="24"/>
          <w:lang w:val="hr-HR" w:eastAsia="hr-HR"/>
        </w:rPr>
      </w:pPr>
      <w:r w:rsidRPr="00E05C20">
        <w:rPr>
          <w:rFonts w:ascii="Arial" w:hAnsi="Arial" w:cs="Arial"/>
          <w:snapToGrid/>
          <w:szCs w:val="24"/>
          <w:lang w:val="hr-HR" w:eastAsia="hr-HR"/>
        </w:rPr>
        <w:t>z a k lj u č a k</w:t>
      </w:r>
    </w:p>
    <w:p w:rsidRPr="00E05C20" w:rsidR="007F45AB" w:rsidP="007F45AB" w:rsidRDefault="007F45AB">
      <w:pPr>
        <w:widowControl/>
        <w:jc w:val="center"/>
        <w:rPr>
          <w:rFonts w:ascii="Arial" w:hAnsi="Arial" w:cs="Arial"/>
          <w:b/>
          <w:snapToGrid/>
          <w:szCs w:val="24"/>
          <w:lang w:val="hr-HR" w:eastAsia="hr-HR"/>
        </w:rPr>
      </w:pPr>
    </w:p>
    <w:p w:rsidR="00CF1A06" w:rsidP="00D67F57" w:rsidRDefault="007F45AB">
      <w:pPr>
        <w:pStyle w:val="Odlomakpopisa"/>
        <w:numPr>
          <w:ilvl w:val="0"/>
          <w:numId w:val="32"/>
        </w:numPr>
        <w:rPr>
          <w:rFonts w:ascii="Arial" w:hAnsi="Arial" w:cs="Arial"/>
          <w:sz w:val="24"/>
          <w:szCs w:val="24"/>
          <w:lang w:eastAsia="hr-HR"/>
        </w:rPr>
      </w:pPr>
      <w:r w:rsidRPr="00E05C20">
        <w:rPr>
          <w:rFonts w:ascii="Arial" w:hAnsi="Arial" w:cs="Arial"/>
          <w:sz w:val="24"/>
          <w:szCs w:val="24"/>
          <w:lang w:eastAsia="hr-HR"/>
        </w:rPr>
        <w:t>Ročište se zaključuje.</w:t>
      </w:r>
    </w:p>
    <w:p w:rsidRPr="00E05C20" w:rsidR="007F45AB" w:rsidP="00CF1A06" w:rsidRDefault="007F45AB">
      <w:pPr>
        <w:pStyle w:val="Odlomakpopisa"/>
        <w:rPr>
          <w:rFonts w:ascii="Arial" w:hAnsi="Arial" w:cs="Arial"/>
          <w:sz w:val="24"/>
          <w:szCs w:val="24"/>
          <w:lang w:eastAsia="hr-HR"/>
        </w:rPr>
      </w:pPr>
      <w:r w:rsidRPr="00E05C20">
        <w:rPr>
          <w:rFonts w:ascii="Arial" w:hAnsi="Arial" w:cs="Arial"/>
          <w:sz w:val="24"/>
          <w:szCs w:val="24"/>
          <w:lang w:eastAsia="hr-HR"/>
        </w:rPr>
        <w:tab/>
      </w:r>
    </w:p>
    <w:p w:rsidR="007F45AB" w:rsidP="00D67F57" w:rsidRDefault="007F45AB">
      <w:pPr>
        <w:pStyle w:val="Odlomakpopisa"/>
        <w:numPr>
          <w:ilvl w:val="0"/>
          <w:numId w:val="32"/>
        </w:numPr>
        <w:rPr>
          <w:rFonts w:ascii="Arial" w:hAnsi="Arial" w:cs="Arial"/>
          <w:sz w:val="24"/>
          <w:szCs w:val="24"/>
          <w:lang w:eastAsia="hr-HR"/>
        </w:rPr>
      </w:pPr>
      <w:r w:rsidRPr="00E05C20">
        <w:rPr>
          <w:rFonts w:ascii="Arial" w:hAnsi="Arial" w:cs="Arial"/>
          <w:sz w:val="24"/>
          <w:szCs w:val="24"/>
          <w:lang w:eastAsia="hr-HR"/>
        </w:rPr>
        <w:t>Odluka slijedi pisanim putem.</w:t>
      </w:r>
    </w:p>
    <w:p w:rsidR="002A5DCE" w:rsidP="002A5DCE" w:rsidRDefault="002A5DCE">
      <w:pPr>
        <w:rPr>
          <w:rFonts w:ascii="Arial" w:hAnsi="Arial" w:cs="Arial"/>
          <w:szCs w:val="24"/>
          <w:lang w:eastAsia="hr-HR"/>
        </w:rPr>
      </w:pPr>
    </w:p>
    <w:p w:rsidR="002A5DCE" w:rsidP="002A5DCE" w:rsidRDefault="002A5DCE">
      <w:pPr>
        <w:rPr>
          <w:rFonts w:ascii="Arial" w:hAnsi="Arial" w:cs="Arial"/>
          <w:szCs w:val="24"/>
          <w:lang w:eastAsia="hr-HR"/>
        </w:rPr>
      </w:pPr>
    </w:p>
    <w:p w:rsidR="002A5DCE" w:rsidP="002A5DCE" w:rsidRDefault="002A5DCE">
      <w:pPr>
        <w:rPr>
          <w:rFonts w:ascii="Arial" w:hAnsi="Arial" w:cs="Arial"/>
          <w:szCs w:val="24"/>
          <w:lang w:eastAsia="hr-HR"/>
        </w:rPr>
      </w:pPr>
    </w:p>
    <w:p w:rsidRPr="002A5DCE" w:rsidR="002A5DCE" w:rsidP="002A5DCE" w:rsidRDefault="002A5DCE">
      <w:pPr>
        <w:rPr>
          <w:rFonts w:ascii="Arial" w:hAnsi="Arial" w:cs="Arial"/>
          <w:szCs w:val="24"/>
          <w:lang w:eastAsia="hr-HR"/>
        </w:rPr>
      </w:pPr>
    </w:p>
    <w:p w:rsidRPr="00E05C20" w:rsidR="007F45AB" w:rsidP="00BC7D7D" w:rsidRDefault="00BC7D7D">
      <w:pPr>
        <w:widowControl/>
        <w:jc w:val="both"/>
        <w:rPr>
          <w:rFonts w:ascii="Arial" w:hAnsi="Arial" w:cs="Arial"/>
          <w:snapToGrid/>
          <w:szCs w:val="24"/>
          <w:lang w:val="hr-HR" w:eastAsia="hr-HR"/>
        </w:rPr>
      </w:pPr>
      <w:r w:rsidRPr="00E05C20">
        <w:rPr>
          <w:rFonts w:ascii="Arial" w:hAnsi="Arial" w:cs="Arial"/>
          <w:snapToGrid/>
          <w:szCs w:val="24"/>
          <w:lang w:val="hr-HR" w:eastAsia="hr-HR"/>
        </w:rPr>
        <w:t>Ovaj zapisnik objavit će se na e-Oglasnoj ploči suda.</w:t>
      </w:r>
    </w:p>
    <w:p w:rsidRPr="00E05C20" w:rsidR="00BC7D7D" w:rsidP="00BC7D7D" w:rsidRDefault="00BC7D7D">
      <w:pPr>
        <w:widowControl/>
        <w:jc w:val="both"/>
        <w:rPr>
          <w:rFonts w:ascii="Arial" w:hAnsi="Arial" w:cs="Arial"/>
          <w:snapToGrid/>
          <w:szCs w:val="24"/>
          <w:lang w:val="hr-HR" w:eastAsia="hr-HR"/>
        </w:rPr>
      </w:pPr>
    </w:p>
    <w:p w:rsidRPr="00E05C20" w:rsidR="00BC7D7D" w:rsidP="00BC7D7D" w:rsidRDefault="00BC7D7D">
      <w:pPr>
        <w:widowControl/>
        <w:jc w:val="both"/>
        <w:rPr>
          <w:rFonts w:ascii="Arial" w:hAnsi="Arial" w:cs="Arial"/>
          <w:snapToGrid/>
          <w:szCs w:val="24"/>
          <w:lang w:val="hr-HR" w:eastAsia="hr-HR"/>
        </w:rPr>
      </w:pPr>
    </w:p>
    <w:p w:rsidRPr="00E05C20" w:rsidR="007F45AB" w:rsidP="007F45AB" w:rsidRDefault="007F45AB">
      <w:pPr>
        <w:widowControl/>
        <w:jc w:val="center"/>
        <w:rPr>
          <w:rFonts w:ascii="Arial" w:hAnsi="Arial" w:cs="Arial"/>
          <w:snapToGrid/>
          <w:szCs w:val="24"/>
          <w:lang w:val="hr-HR" w:eastAsia="hr-HR"/>
        </w:rPr>
      </w:pPr>
      <w:r w:rsidRPr="00E05C20">
        <w:rPr>
          <w:rFonts w:ascii="Arial" w:hAnsi="Arial" w:cs="Arial"/>
          <w:snapToGrid/>
          <w:szCs w:val="24"/>
          <w:lang w:val="hr-HR" w:eastAsia="hr-HR"/>
        </w:rPr>
        <w:t xml:space="preserve">Dovršeno u </w:t>
      </w:r>
      <w:r w:rsidRPr="00B73F7E" w:rsidR="00E05C20">
        <w:rPr>
          <w:rFonts w:ascii="Arial" w:hAnsi="Arial" w:cs="Arial"/>
          <w:snapToGrid/>
          <w:szCs w:val="24"/>
          <w:lang w:val="hr-HR" w:eastAsia="hr-HR"/>
        </w:rPr>
        <w:t>12</w:t>
      </w:r>
      <w:r w:rsidRPr="00B73F7E" w:rsidR="001A2DAF">
        <w:rPr>
          <w:rFonts w:ascii="Arial" w:hAnsi="Arial" w:cs="Arial"/>
          <w:snapToGrid/>
          <w:szCs w:val="24"/>
          <w:lang w:val="hr-HR" w:eastAsia="hr-HR"/>
        </w:rPr>
        <w:t>,</w:t>
      </w:r>
      <w:r w:rsidRPr="00B73F7E" w:rsidR="00B73F7E">
        <w:rPr>
          <w:rFonts w:ascii="Arial" w:hAnsi="Arial" w:cs="Arial"/>
          <w:snapToGrid/>
          <w:szCs w:val="24"/>
          <w:lang w:val="hr-HR" w:eastAsia="hr-HR"/>
        </w:rPr>
        <w:t>15</w:t>
      </w:r>
      <w:r w:rsidRPr="00B73F7E">
        <w:rPr>
          <w:rFonts w:ascii="Arial" w:hAnsi="Arial" w:cs="Arial"/>
          <w:snapToGrid/>
          <w:szCs w:val="24"/>
          <w:lang w:val="hr-HR" w:eastAsia="hr-HR"/>
        </w:rPr>
        <w:t xml:space="preserve"> </w:t>
      </w:r>
      <w:r w:rsidRPr="00E05C20">
        <w:rPr>
          <w:rFonts w:ascii="Arial" w:hAnsi="Arial" w:cs="Arial"/>
          <w:snapToGrid/>
          <w:szCs w:val="24"/>
          <w:lang w:val="hr-HR" w:eastAsia="hr-HR"/>
        </w:rPr>
        <w:t>sati</w:t>
      </w:r>
    </w:p>
    <w:p w:rsidR="007F45AB" w:rsidP="007F45AB" w:rsidRDefault="007F45AB">
      <w:pPr>
        <w:widowControl/>
        <w:rPr>
          <w:rFonts w:ascii="Arial" w:hAnsi="Arial" w:cs="Arial"/>
          <w:snapToGrid/>
          <w:szCs w:val="24"/>
          <w:lang w:val="hr-HR" w:eastAsia="hr-HR"/>
        </w:rPr>
      </w:pPr>
    </w:p>
    <w:p w:rsidR="008162FC" w:rsidP="007F45AB" w:rsidRDefault="008162FC">
      <w:pPr>
        <w:widowControl/>
        <w:rPr>
          <w:rFonts w:ascii="Arial" w:hAnsi="Arial" w:cs="Arial"/>
          <w:snapToGrid/>
          <w:szCs w:val="24"/>
          <w:lang w:val="hr-HR" w:eastAsia="hr-HR"/>
        </w:rPr>
      </w:pPr>
    </w:p>
    <w:p w:rsidRPr="00E05C20" w:rsidR="008162FC" w:rsidP="007F45AB" w:rsidRDefault="008162FC">
      <w:pPr>
        <w:widowControl/>
        <w:rPr>
          <w:rFonts w:ascii="Arial" w:hAnsi="Arial" w:cs="Arial"/>
          <w:snapToGrid/>
          <w:szCs w:val="24"/>
          <w:lang w:val="hr-HR" w:eastAsia="hr-HR"/>
        </w:rPr>
      </w:pPr>
    </w:p>
    <w:p w:rsidRPr="00E05C20" w:rsidR="00C92F1F" w:rsidP="00C92F1F" w:rsidRDefault="00C92F1F">
      <w:pPr>
        <w:rPr>
          <w:rFonts w:ascii="Arial" w:hAnsi="Arial" w:cs="Arial"/>
          <w:szCs w:val="24"/>
          <w:lang w:val="hr-HR"/>
        </w:rPr>
      </w:pPr>
      <w:r w:rsidRPr="00E05C20">
        <w:rPr>
          <w:rFonts w:ascii="Arial" w:hAnsi="Arial" w:cs="Arial"/>
          <w:szCs w:val="24"/>
          <w:lang w:val="hr-HR"/>
        </w:rPr>
        <w:tab/>
      </w:r>
      <w:r w:rsidRPr="00E05C20">
        <w:rPr>
          <w:rFonts w:ascii="Arial" w:hAnsi="Arial" w:cs="Arial"/>
          <w:szCs w:val="24"/>
          <w:lang w:val="hr-HR"/>
        </w:rPr>
        <w:tab/>
      </w:r>
      <w:r w:rsidRPr="00E05C20">
        <w:rPr>
          <w:rFonts w:ascii="Arial" w:hAnsi="Arial" w:cs="Arial"/>
          <w:szCs w:val="24"/>
          <w:lang w:val="hr-HR"/>
        </w:rPr>
        <w:tab/>
        <w:t>Sudac:</w:t>
      </w:r>
      <w:r w:rsidRPr="00E05C20">
        <w:rPr>
          <w:rFonts w:ascii="Arial" w:hAnsi="Arial" w:cs="Arial"/>
          <w:szCs w:val="24"/>
          <w:lang w:val="hr-HR"/>
        </w:rPr>
        <w:tab/>
      </w:r>
      <w:r w:rsidRPr="00E05C20">
        <w:rPr>
          <w:rFonts w:ascii="Arial" w:hAnsi="Arial" w:cs="Arial"/>
          <w:szCs w:val="24"/>
          <w:lang w:val="hr-HR"/>
        </w:rPr>
        <w:tab/>
      </w:r>
      <w:r w:rsidRPr="00E05C20">
        <w:rPr>
          <w:rFonts w:ascii="Arial" w:hAnsi="Arial" w:cs="Arial"/>
          <w:szCs w:val="24"/>
          <w:lang w:val="hr-HR"/>
        </w:rPr>
        <w:tab/>
      </w:r>
      <w:r w:rsidRPr="00E05C20">
        <w:rPr>
          <w:rFonts w:ascii="Arial" w:hAnsi="Arial" w:cs="Arial"/>
          <w:szCs w:val="24"/>
          <w:lang w:val="hr-HR"/>
        </w:rPr>
        <w:tab/>
        <w:t>Povjerenik:</w:t>
      </w:r>
    </w:p>
    <w:p w:rsidRPr="00E05C20" w:rsidR="00C92F1F" w:rsidP="00C92F1F" w:rsidRDefault="00C92F1F">
      <w:pPr>
        <w:rPr>
          <w:rFonts w:ascii="Arial" w:hAnsi="Arial" w:cs="Arial"/>
          <w:szCs w:val="24"/>
          <w:lang w:val="hr-HR"/>
        </w:rPr>
      </w:pPr>
    </w:p>
    <w:p w:rsidRPr="00E05C20" w:rsidR="0012314A" w:rsidP="00C92F1F" w:rsidRDefault="0012314A">
      <w:pPr>
        <w:rPr>
          <w:rFonts w:ascii="Arial" w:hAnsi="Arial" w:cs="Arial"/>
          <w:szCs w:val="24"/>
          <w:lang w:val="hr-HR"/>
        </w:rPr>
      </w:pPr>
    </w:p>
    <w:p w:rsidRPr="00E05C20" w:rsidR="00C92F1F" w:rsidP="00C92F1F" w:rsidRDefault="00C92F1F">
      <w:pPr>
        <w:rPr>
          <w:rFonts w:ascii="Arial" w:hAnsi="Arial" w:cs="Arial"/>
          <w:szCs w:val="24"/>
          <w:lang w:val="hr-HR"/>
        </w:rPr>
      </w:pPr>
    </w:p>
    <w:p w:rsidRPr="00E05C20" w:rsidR="00C92F1F" w:rsidP="00C92F1F" w:rsidRDefault="00C92F1F">
      <w:pPr>
        <w:rPr>
          <w:rFonts w:ascii="Arial" w:hAnsi="Arial" w:cs="Arial"/>
          <w:szCs w:val="24"/>
          <w:lang w:val="hr-HR"/>
        </w:rPr>
      </w:pPr>
      <w:r w:rsidRPr="00E05C20">
        <w:rPr>
          <w:rFonts w:ascii="Arial" w:hAnsi="Arial" w:cs="Arial"/>
          <w:szCs w:val="24"/>
          <w:lang w:val="hr-HR"/>
        </w:rPr>
        <w:tab/>
      </w:r>
      <w:r w:rsidRPr="00E05C20">
        <w:rPr>
          <w:rFonts w:ascii="Arial" w:hAnsi="Arial" w:cs="Arial"/>
          <w:szCs w:val="24"/>
          <w:lang w:val="hr-HR"/>
        </w:rPr>
        <w:tab/>
      </w:r>
      <w:r w:rsidRPr="00E05C20">
        <w:rPr>
          <w:rFonts w:ascii="Arial" w:hAnsi="Arial" w:cs="Arial"/>
          <w:szCs w:val="24"/>
          <w:lang w:val="hr-HR"/>
        </w:rPr>
        <w:tab/>
        <w:t>Zapisničar:</w:t>
      </w:r>
      <w:r w:rsidRPr="00E05C20">
        <w:rPr>
          <w:rFonts w:ascii="Arial" w:hAnsi="Arial" w:cs="Arial"/>
          <w:szCs w:val="24"/>
          <w:lang w:val="hr-HR"/>
        </w:rPr>
        <w:tab/>
      </w:r>
      <w:r w:rsidRPr="00E05C20">
        <w:rPr>
          <w:rFonts w:ascii="Arial" w:hAnsi="Arial" w:cs="Arial"/>
          <w:szCs w:val="24"/>
          <w:lang w:val="hr-HR"/>
        </w:rPr>
        <w:tab/>
      </w:r>
      <w:r w:rsidRPr="00E05C20">
        <w:rPr>
          <w:rFonts w:ascii="Arial" w:hAnsi="Arial" w:cs="Arial"/>
          <w:szCs w:val="24"/>
          <w:lang w:val="hr-HR"/>
        </w:rPr>
        <w:tab/>
      </w:r>
      <w:r w:rsidRPr="00E05C20">
        <w:rPr>
          <w:rFonts w:ascii="Arial" w:hAnsi="Arial" w:cs="Arial"/>
          <w:szCs w:val="24"/>
          <w:lang w:val="hr-HR"/>
        </w:rPr>
        <w:tab/>
        <w:t>Za dužnika:</w:t>
      </w:r>
    </w:p>
    <w:p w:rsidRPr="00E05C20" w:rsidR="00C92F1F" w:rsidP="00C92F1F" w:rsidRDefault="00C92F1F">
      <w:pPr>
        <w:rPr>
          <w:rFonts w:ascii="Arial" w:hAnsi="Arial" w:cs="Arial"/>
          <w:szCs w:val="24"/>
          <w:lang w:val="hr-HR"/>
        </w:rPr>
      </w:pPr>
    </w:p>
    <w:p w:rsidR="00C92F1F" w:rsidP="00C92F1F" w:rsidRDefault="00C92F1F">
      <w:pPr>
        <w:rPr>
          <w:rFonts w:ascii="Arial" w:hAnsi="Arial" w:cs="Arial"/>
          <w:szCs w:val="24"/>
          <w:lang w:val="hr-HR"/>
        </w:rPr>
      </w:pPr>
    </w:p>
    <w:p w:rsidRPr="00E05C20" w:rsidR="008162FC" w:rsidP="00C92F1F" w:rsidRDefault="008162FC">
      <w:pPr>
        <w:rPr>
          <w:rFonts w:ascii="Arial" w:hAnsi="Arial" w:cs="Arial"/>
          <w:szCs w:val="24"/>
          <w:lang w:val="hr-HR"/>
        </w:rPr>
      </w:pPr>
    </w:p>
    <w:p w:rsidRPr="00E05C20" w:rsidR="00C46F33" w:rsidP="00C92F1F" w:rsidRDefault="00C46F33">
      <w:pPr>
        <w:rPr>
          <w:rFonts w:ascii="Arial" w:hAnsi="Arial" w:cs="Arial"/>
          <w:szCs w:val="24"/>
          <w:lang w:val="hr-HR"/>
        </w:rPr>
      </w:pPr>
    </w:p>
    <w:p w:rsidRPr="00E05C20" w:rsidR="00C92F1F" w:rsidP="00C92F1F" w:rsidRDefault="00B23748">
      <w:pPr>
        <w:rPr>
          <w:rFonts w:ascii="Arial" w:hAnsi="Arial" w:cs="Arial"/>
          <w:szCs w:val="24"/>
          <w:lang w:val="hr-HR"/>
        </w:rPr>
      </w:pPr>
      <w:r w:rsidRPr="00E05C20">
        <w:rPr>
          <w:rFonts w:ascii="Arial" w:hAnsi="Arial" w:cs="Arial"/>
          <w:szCs w:val="24"/>
          <w:lang w:val="hr-HR"/>
        </w:rPr>
        <w:tab/>
      </w:r>
      <w:r w:rsidRPr="00E05C20" w:rsidR="00C92F1F">
        <w:rPr>
          <w:rFonts w:ascii="Arial" w:hAnsi="Arial" w:cs="Arial"/>
          <w:szCs w:val="24"/>
          <w:lang w:val="hr-HR"/>
        </w:rPr>
        <w:tab/>
      </w:r>
      <w:r w:rsidRPr="00E05C20" w:rsidR="00C92F1F">
        <w:rPr>
          <w:rFonts w:ascii="Arial" w:hAnsi="Arial" w:cs="Arial"/>
          <w:szCs w:val="24"/>
          <w:lang w:val="hr-HR"/>
        </w:rPr>
        <w:tab/>
      </w:r>
      <w:r w:rsidRPr="00E05C20" w:rsidR="00C92F1F">
        <w:rPr>
          <w:rFonts w:ascii="Arial" w:hAnsi="Arial" w:cs="Arial"/>
          <w:szCs w:val="24"/>
          <w:lang w:val="hr-HR"/>
        </w:rPr>
        <w:tab/>
      </w:r>
      <w:r w:rsidRPr="00E05C20" w:rsidR="00C92F1F">
        <w:rPr>
          <w:rFonts w:ascii="Arial" w:hAnsi="Arial" w:cs="Arial"/>
          <w:szCs w:val="24"/>
          <w:lang w:val="hr-HR"/>
        </w:rPr>
        <w:tab/>
      </w:r>
      <w:r w:rsidRPr="00E05C20" w:rsidR="00C92F1F">
        <w:rPr>
          <w:rFonts w:ascii="Arial" w:hAnsi="Arial" w:cs="Arial"/>
          <w:szCs w:val="24"/>
          <w:lang w:val="hr-HR"/>
        </w:rPr>
        <w:tab/>
      </w:r>
      <w:r w:rsidRPr="00E05C20" w:rsidR="00C92F1F">
        <w:rPr>
          <w:rFonts w:ascii="Arial" w:hAnsi="Arial" w:cs="Arial"/>
          <w:szCs w:val="24"/>
          <w:lang w:val="hr-HR"/>
        </w:rPr>
        <w:tab/>
      </w:r>
      <w:r w:rsidRPr="00E05C20" w:rsidR="00C92F1F">
        <w:rPr>
          <w:rFonts w:ascii="Arial" w:hAnsi="Arial" w:cs="Arial"/>
          <w:szCs w:val="24"/>
          <w:lang w:val="hr-HR"/>
        </w:rPr>
        <w:tab/>
        <w:t>Ostali vjerovnici:</w:t>
      </w:r>
    </w:p>
    <w:p w:rsidRPr="00E05C20" w:rsidR="007F45AB" w:rsidP="00EF519A" w:rsidRDefault="007F45AB">
      <w:pPr>
        <w:rPr>
          <w:rFonts w:ascii="Arial" w:hAnsi="Arial" w:cs="Arial"/>
          <w:szCs w:val="24"/>
          <w:lang w:val="hr-HR"/>
        </w:rPr>
      </w:pPr>
    </w:p>
    <w:sectPr w:rsidRPr="00E05C20" w:rsidR="007F45AB" w:rsidSect="002A5DCE">
      <w:headerReference w:type="even" r:id="rId9"/>
      <w:headerReference w:type="default" r:id="rId10"/>
      <w:endnotePr>
        <w:numFmt w:val="decimal"/>
      </w:endnotePr>
      <w:pgSz w:w="11905" w:h="16837"/>
      <w:pgMar w:top="1418" w:right="1276" w:bottom="1560" w:left="1418" w:header="1440" w:footer="1417" w:gutter="0"/>
      <w:cols w:space="720"/>
      <w:noEndnote/>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B514D" w:rsidRDefault="001B514D">
      <w:r>
        <w:separator/>
      </w:r>
    </w:p>
  </w:endnote>
  <w:endnote w:type="continuationSeparator" w:id="0">
    <w:p w:rsidR="001B514D" w:rsidRDefault="001B514D">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atemala">
    <w:altName w:val="Goudy Old Style"/>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B514D" w:rsidRDefault="001B514D">
      <w:r>
        <w:separator/>
      </w:r>
    </w:p>
  </w:footnote>
  <w:footnote w:type="continuationSeparator" w:id="0">
    <w:p w:rsidR="001B514D" w:rsidRDefault="001B514D">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C4659" w:rsidP="00A36320" w:rsidRDefault="001C465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1C4659" w:rsidRDefault="001C4659">
    <w:pPr>
      <w:pStyle w:val="Zaglavlje"/>
      <w:ind w:right="360"/>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97A16" w:rsidR="001C4659" w:rsidP="00A36320" w:rsidRDefault="001C4659">
    <w:pPr>
      <w:pStyle w:val="Zaglavlje"/>
      <w:framePr w:wrap="around" w:hAnchor="margin" w:vAnchor="text" w:xAlign="center" w:y="1"/>
      <w:rPr>
        <w:rStyle w:val="Brojstranice"/>
        <w:rFonts w:ascii="Arial" w:hAnsi="Arial" w:cs="Arial"/>
      </w:rPr>
    </w:pPr>
    <w:r w:rsidRPr="00B97A16">
      <w:rPr>
        <w:rStyle w:val="Brojstranice"/>
        <w:rFonts w:ascii="Arial" w:hAnsi="Arial" w:cs="Arial"/>
      </w:rPr>
      <w:fldChar w:fldCharType="begin"/>
    </w:r>
    <w:r w:rsidRPr="00B97A16">
      <w:rPr>
        <w:rStyle w:val="Brojstranice"/>
        <w:rFonts w:ascii="Arial" w:hAnsi="Arial" w:cs="Arial"/>
      </w:rPr>
      <w:instrText xml:space="preserve">PAGE  </w:instrText>
    </w:r>
    <w:r w:rsidRPr="00B97A16">
      <w:rPr>
        <w:rStyle w:val="Brojstranice"/>
        <w:rFonts w:ascii="Arial" w:hAnsi="Arial" w:cs="Arial"/>
      </w:rPr>
      <w:fldChar w:fldCharType="separate"/>
    </w:r>
    <w:r w:rsidR="00AD1A73">
      <w:rPr>
        <w:rStyle w:val="Brojstranice"/>
        <w:rFonts w:ascii="Arial" w:hAnsi="Arial" w:cs="Arial"/>
        <w:noProof/>
      </w:rPr>
      <w:t>4</w:t>
    </w:r>
    <w:r w:rsidRPr="00B97A16">
      <w:rPr>
        <w:rStyle w:val="Brojstranice"/>
        <w:rFonts w:ascii="Arial" w:hAnsi="Arial" w:cs="Arial"/>
      </w:rPr>
      <w:fldChar w:fldCharType="end"/>
    </w:r>
  </w:p>
  <w:p w:rsidR="001C4659" w:rsidP="002A21D3" w:rsidRDefault="001C4659">
    <w:pPr>
      <w:pStyle w:val="Zaglavlje"/>
      <w:jc w:val="right"/>
      <w:rPr>
        <w:rFonts w:ascii="Arial" w:hAnsi="Arial" w:cs="Arial"/>
      </w:rPr>
    </w:pPr>
  </w:p>
  <w:p w:rsidRPr="00F04F96" w:rsidR="001C4659" w:rsidP="00FB4E45" w:rsidRDefault="001C4659">
    <w:pPr>
      <w:pStyle w:val="Zaglavlje"/>
      <w:jc w:val="right"/>
      <w:rPr>
        <w:rFonts w:ascii="Arial" w:hAnsi="Arial" w:cs="Arial"/>
      </w:rPr>
    </w:pPr>
    <w:r>
      <w:rPr>
        <w:rFonts w:ascii="Arial" w:hAnsi="Arial" w:cs="Arial"/>
      </w:rPr>
      <w:tab/>
    </w:r>
    <w:r>
      <w:rPr>
        <w:rFonts w:ascii="Arial" w:hAnsi="Arial" w:cs="Arial"/>
      </w:rPr>
      <w:tab/>
    </w:r>
    <w:r w:rsidRPr="00F04F96">
      <w:rPr>
        <w:rFonts w:ascii="Arial" w:hAnsi="Arial" w:cs="Arial"/>
      </w:rPr>
      <w:t>Poslovni broj: 10 St-</w:t>
    </w:r>
    <w:r w:rsidR="00E05C20">
      <w:rPr>
        <w:rFonts w:ascii="Arial" w:hAnsi="Arial" w:cs="Arial"/>
      </w:rPr>
      <w:t>265</w:t>
    </w:r>
    <w:r>
      <w:rPr>
        <w:rFonts w:ascii="Arial" w:hAnsi="Arial" w:cs="Arial"/>
      </w:rPr>
      <w:t>/2022</w:t>
    </w:r>
    <w:r w:rsidRPr="00F04F96">
      <w:rPr>
        <w:rFonts w:ascii="Arial" w:hAnsi="Arial" w:cs="Arial"/>
      </w:rPr>
      <w:t>-</w:t>
    </w:r>
    <w:r w:rsidR="002A5DCE">
      <w:rPr>
        <w:rFonts w:ascii="Arial" w:hAnsi="Arial" w:cs="Arial"/>
      </w:rPr>
      <w:t>30</w:t>
    </w:r>
  </w:p>
  <w:p w:rsidR="001C4659" w:rsidP="002A21D3" w:rsidRDefault="001C4659">
    <w:pPr>
      <w:pStyle w:val="Zaglavlje"/>
      <w:ind w:right="360"/>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13ECF"/>
    <w:multiLevelType w:val="hybridMultilevel"/>
    <w:tmpl w:val="7F7C14FE"/>
    <w:lvl w:ilvl="0" w:tplc="6CF2E69C">
      <w:start w:val="6"/>
      <w:numFmt w:val="bullet"/>
      <w:lvlText w:val="-"/>
      <w:lvlJc w:val="left"/>
      <w:pPr>
        <w:ind w:left="1080" w:hanging="360"/>
      </w:pPr>
      <w:rPr>
        <w:rFonts w:hint="default" w:ascii="Times New Roman" w:hAnsi="Times New Roman" w:eastAsia="Calibri" w:cs="Times New Roman"/>
        <w:i w:val="false"/>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1">
    <w:nsid w:val="0ECF41E8"/>
    <w:multiLevelType w:val="hybridMultilevel"/>
    <w:tmpl w:val="851AD8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1187CDE"/>
    <w:multiLevelType w:val="hybridMultilevel"/>
    <w:tmpl w:val="71BE0CCA"/>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8C03BB4"/>
    <w:multiLevelType w:val="hybridMultilevel"/>
    <w:tmpl w:val="43046E2C"/>
    <w:lvl w:ilvl="0" w:tplc="4D64765C">
      <w:start w:val="1"/>
      <w:numFmt w:val="decimal"/>
      <w:lvlText w:val="%1"/>
      <w:lvlJc w:val="left"/>
      <w:pPr>
        <w:ind w:left="1410" w:hanging="705"/>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1A2B142C"/>
    <w:multiLevelType w:val="hybridMultilevel"/>
    <w:tmpl w:val="192034BA"/>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D9341B8"/>
    <w:multiLevelType w:val="hybridMultilevel"/>
    <w:tmpl w:val="2A9630B6"/>
    <w:lvl w:ilvl="0" w:tplc="BD4CC7A2">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1EBE1150"/>
    <w:multiLevelType w:val="hybridMultilevel"/>
    <w:tmpl w:val="3200B798"/>
    <w:lvl w:ilvl="0" w:tplc="B28AEE5A">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7">
    <w:nsid w:val="2ABB7643"/>
    <w:multiLevelType w:val="hybridMultilevel"/>
    <w:tmpl w:val="1F52E64A"/>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D4B61B4"/>
    <w:multiLevelType w:val="hybridMultilevel"/>
    <w:tmpl w:val="C2A4A184"/>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D9B46E7"/>
    <w:multiLevelType w:val="hybridMultilevel"/>
    <w:tmpl w:val="91B8AC9E"/>
    <w:lvl w:ilvl="0" w:tplc="8ABCF25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0">
    <w:nsid w:val="31182797"/>
    <w:multiLevelType w:val="hybridMultilevel"/>
    <w:tmpl w:val="2F147CEC"/>
    <w:lvl w:ilvl="0" w:tplc="F17251B0">
      <w:start w:val="1"/>
      <w:numFmt w:val="decimal"/>
      <w:lvlText w:val="%1."/>
      <w:lvlJc w:val="left"/>
      <w:pPr>
        <w:ind w:left="720" w:hanging="360"/>
      </w:pPr>
      <w:rPr>
        <w:rFonts w:cs="Times New Roman"/>
        <w:sz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32884C2E"/>
    <w:multiLevelType w:val="hybridMultilevel"/>
    <w:tmpl w:val="94D6686A"/>
    <w:lvl w:ilvl="0" w:tplc="4A5E7706">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357F0307"/>
    <w:multiLevelType w:val="hybridMultilevel"/>
    <w:tmpl w:val="CB0C3418"/>
    <w:lvl w:ilvl="0" w:tplc="870C3AD0">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3">
    <w:nsid w:val="38012F62"/>
    <w:multiLevelType w:val="hybridMultilevel"/>
    <w:tmpl w:val="8C32D7C4"/>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3D02239C"/>
    <w:multiLevelType w:val="hybridMultilevel"/>
    <w:tmpl w:val="E50A5830"/>
    <w:lvl w:ilvl="0" w:tplc="44C21B3A">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5">
    <w:nsid w:val="3F600B61"/>
    <w:multiLevelType w:val="hybridMultilevel"/>
    <w:tmpl w:val="D07CA7C0"/>
    <w:lvl w:ilvl="0" w:tplc="AF4C6C9A">
      <w:start w:val="1"/>
      <w:numFmt w:val="upperRoman"/>
      <w:lvlText w:val="%1."/>
      <w:lvlJc w:val="left"/>
      <w:pPr>
        <w:ind w:left="1125" w:hanging="76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0326D38"/>
    <w:multiLevelType w:val="hybridMultilevel"/>
    <w:tmpl w:val="217C09F8"/>
    <w:lvl w:ilvl="0" w:tplc="8FFC337A">
      <w:start w:val="1"/>
      <w:numFmt w:val="bullet"/>
      <w:lvlText w:val="-"/>
      <w:lvlJc w:val="left"/>
      <w:pPr>
        <w:tabs>
          <w:tab w:val="num" w:pos="1665"/>
        </w:tabs>
        <w:ind w:left="1665" w:hanging="945"/>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7">
    <w:nsid w:val="416B551F"/>
    <w:multiLevelType w:val="hybridMultilevel"/>
    <w:tmpl w:val="17F0C0DC"/>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4937EFF"/>
    <w:multiLevelType w:val="hybridMultilevel"/>
    <w:tmpl w:val="31EA305E"/>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8924B73"/>
    <w:multiLevelType w:val="hybridMultilevel"/>
    <w:tmpl w:val="82662CBA"/>
    <w:lvl w:ilvl="0" w:tplc="352A042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52484E3A"/>
    <w:multiLevelType w:val="hybridMultilevel"/>
    <w:tmpl w:val="8B56F674"/>
    <w:lvl w:ilvl="0" w:tplc="80B4D860">
      <w:start w:val="1"/>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57EE0142"/>
    <w:multiLevelType w:val="hybridMultilevel"/>
    <w:tmpl w:val="BE7295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9085FFE"/>
    <w:multiLevelType w:val="hybridMultilevel"/>
    <w:tmpl w:val="DBBE98A6"/>
    <w:lvl w:ilvl="0" w:tplc="9552D090">
      <w:start w:val="19"/>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597C27C8"/>
    <w:multiLevelType w:val="hybridMultilevel"/>
    <w:tmpl w:val="5A9C8960"/>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1041867"/>
    <w:multiLevelType w:val="hybridMultilevel"/>
    <w:tmpl w:val="FF0290F8"/>
    <w:lvl w:ilvl="0" w:tplc="9E489A5A">
      <w:start w:val="47"/>
      <w:numFmt w:val="bullet"/>
      <w:lvlText w:val=""/>
      <w:lvlJc w:val="left"/>
      <w:pPr>
        <w:ind w:left="1080" w:hanging="360"/>
      </w:pPr>
      <w:rPr>
        <w:rFonts w:hint="default" w:ascii="Wingdings" w:hAnsi="Wingdings"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65A5416A"/>
    <w:multiLevelType w:val="hybridMultilevel"/>
    <w:tmpl w:val="7E563F6E"/>
    <w:lvl w:ilvl="0" w:tplc="E4FAE48C">
      <w:start w:val="1"/>
      <w:numFmt w:val="decimal"/>
      <w:lvlText w:val="%1."/>
      <w:lvlJc w:val="left"/>
      <w:pPr>
        <w:tabs>
          <w:tab w:val="num" w:pos="1068"/>
        </w:tabs>
        <w:ind w:left="1068" w:hanging="3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6">
    <w:nsid w:val="695061D5"/>
    <w:multiLevelType w:val="hybridMultilevel"/>
    <w:tmpl w:val="0ADC1328"/>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6AC26C71"/>
    <w:multiLevelType w:val="hybridMultilevel"/>
    <w:tmpl w:val="2CDE9D34"/>
    <w:lvl w:ilvl="0" w:tplc="425077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1033F7D"/>
    <w:multiLevelType w:val="hybridMultilevel"/>
    <w:tmpl w:val="2AB85BFA"/>
    <w:lvl w:ilvl="0" w:tplc="8B50E7E6">
      <w:start w:val="5"/>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9">
    <w:nsid w:val="74467B0D"/>
    <w:multiLevelType w:val="hybridMultilevel"/>
    <w:tmpl w:val="CC182E6A"/>
    <w:lvl w:ilvl="0" w:tplc="DCC04246">
      <w:start w:val="1"/>
      <w:numFmt w:val="decimal"/>
      <w:lvlText w:val="%1."/>
      <w:lvlJc w:val="left"/>
      <w:pPr>
        <w:ind w:left="-491" w:hanging="360"/>
      </w:pPr>
    </w:lvl>
    <w:lvl w:ilvl="1" w:tplc="041A0019">
      <w:start w:val="1"/>
      <w:numFmt w:val="lowerLetter"/>
      <w:lvlText w:val="%2."/>
      <w:lvlJc w:val="left"/>
      <w:pPr>
        <w:ind w:left="229" w:hanging="360"/>
      </w:pPr>
    </w:lvl>
    <w:lvl w:ilvl="2" w:tplc="041A001B">
      <w:start w:val="1"/>
      <w:numFmt w:val="lowerRoman"/>
      <w:lvlText w:val="%3."/>
      <w:lvlJc w:val="right"/>
      <w:pPr>
        <w:ind w:left="949" w:hanging="180"/>
      </w:pPr>
    </w:lvl>
    <w:lvl w:ilvl="3" w:tplc="041A000F">
      <w:start w:val="1"/>
      <w:numFmt w:val="decimal"/>
      <w:lvlText w:val="%4."/>
      <w:lvlJc w:val="left"/>
      <w:pPr>
        <w:ind w:left="1669" w:hanging="360"/>
      </w:pPr>
    </w:lvl>
    <w:lvl w:ilvl="4" w:tplc="041A0019">
      <w:start w:val="1"/>
      <w:numFmt w:val="lowerLetter"/>
      <w:lvlText w:val="%5."/>
      <w:lvlJc w:val="left"/>
      <w:pPr>
        <w:ind w:left="2389" w:hanging="360"/>
      </w:pPr>
    </w:lvl>
    <w:lvl w:ilvl="5" w:tplc="041A001B">
      <w:start w:val="1"/>
      <w:numFmt w:val="lowerRoman"/>
      <w:lvlText w:val="%6."/>
      <w:lvlJc w:val="right"/>
      <w:pPr>
        <w:ind w:left="3109" w:hanging="180"/>
      </w:pPr>
    </w:lvl>
    <w:lvl w:ilvl="6" w:tplc="041A000F">
      <w:start w:val="1"/>
      <w:numFmt w:val="decimal"/>
      <w:lvlText w:val="%7."/>
      <w:lvlJc w:val="left"/>
      <w:pPr>
        <w:ind w:left="3829" w:hanging="360"/>
      </w:pPr>
    </w:lvl>
    <w:lvl w:ilvl="7" w:tplc="041A0019">
      <w:start w:val="1"/>
      <w:numFmt w:val="lowerLetter"/>
      <w:lvlText w:val="%8."/>
      <w:lvlJc w:val="left"/>
      <w:pPr>
        <w:ind w:left="4549" w:hanging="360"/>
      </w:pPr>
    </w:lvl>
    <w:lvl w:ilvl="8" w:tplc="041A001B">
      <w:start w:val="1"/>
      <w:numFmt w:val="lowerRoman"/>
      <w:lvlText w:val="%9."/>
      <w:lvlJc w:val="right"/>
      <w:pPr>
        <w:ind w:left="5269" w:hanging="180"/>
      </w:pPr>
    </w:lvl>
  </w:abstractNum>
  <w:abstractNum w:abstractNumId="30">
    <w:nsid w:val="7B054BD2"/>
    <w:multiLevelType w:val="hybridMultilevel"/>
    <w:tmpl w:val="AB068C26"/>
    <w:lvl w:ilvl="0" w:tplc="041A000F">
      <w:start w:val="1"/>
      <w:numFmt w:val="decimal"/>
      <w:lvlText w:val="%1."/>
      <w:lvlJc w:val="left"/>
      <w:pPr>
        <w:ind w:left="1428" w:hanging="360"/>
      </w:pPr>
      <w:rPr>
        <w:rFonts w:hint="default"/>
      </w:rPr>
    </w:lvl>
    <w:lvl w:ilvl="1" w:tplc="041A0019">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9"/>
  </w:num>
  <w:num w:numId="2">
    <w:abstractNumId w:val="19"/>
  </w:num>
  <w:num w:numId="3">
    <w:abstractNumId w:val="14"/>
  </w:num>
  <w:num w:numId="4">
    <w:abstractNumId w:val="1"/>
  </w:num>
  <w:num w:numId="5">
    <w:abstractNumId w:val="16"/>
  </w:num>
  <w:num w:numId="6">
    <w:abstractNumId w:val="22"/>
  </w:num>
  <w:num w:numId="7">
    <w:abstractNumId w:val="24"/>
  </w:num>
  <w:num w:numId="8">
    <w:abstractNumId w:val="12"/>
  </w:num>
  <w:num w:numId="9">
    <w:abstractNumId w:val="11"/>
  </w:num>
  <w:num w:numId="10">
    <w:abstractNumId w:val="25"/>
  </w:num>
  <w:num w:numId="11">
    <w:abstractNumId w:val="27"/>
  </w:num>
  <w:num w:numId="12">
    <w:abstractNumId w:val="26"/>
  </w:num>
  <w:num w:numId="13">
    <w:abstractNumId w:val="2"/>
  </w:num>
  <w:num w:numId="14">
    <w:abstractNumId w:val="6"/>
  </w:num>
  <w:num w:numId="15">
    <w:abstractNumId w:val="15"/>
  </w:num>
  <w:num w:numId="16">
    <w:abstractNumId w:val="18"/>
  </w:num>
  <w:num w:numId="17">
    <w:abstractNumId w:val="13"/>
  </w:num>
  <w:num w:numId="18">
    <w:abstractNumId w:val="28"/>
  </w:num>
  <w:num w:numId="19">
    <w:abstractNumId w:val="30"/>
  </w:num>
  <w:num w:numId="20">
    <w:abstractNumId w:val="8"/>
  </w:num>
  <w:num w:numId="21">
    <w:abstractNumId w:val="23"/>
  </w:num>
  <w:num w:numId="22">
    <w:abstractNumId w:val="7"/>
  </w:num>
  <w:num w:numId="23">
    <w:abstractNumId w:val="17"/>
  </w:num>
  <w:num w:numId="24">
    <w:abstractNumId w:val="2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5"/>
  </w:num>
  <w:num w:numId="31">
    <w:abstractNumId w:val="29"/>
  </w:num>
  <w:num w:numId="32">
    <w:abstractNumId w:val="4"/>
  </w:num>
  <w:num w:numId="33">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hideGrammaticalErrors/>
  <w:attachedTemplate r:id="rId1"/>
  <w:stylePaneFormatFilter w:val="3F01"/>
  <w:defaultTabStop w:val="708"/>
  <w:hyphenationZone w:val="425"/>
  <w:characterSpacingControl w:val="doNotCompress"/>
  <w:savePreviewPicture/>
  <w:hdrShapeDefaults>
    <o:shapedefaults spidmax="4097" v:ext="edi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637"/>
    <w:rsid w:val="00010B6A"/>
    <w:rsid w:val="00013688"/>
    <w:rsid w:val="00016D42"/>
    <w:rsid w:val="000213C6"/>
    <w:rsid w:val="00035567"/>
    <w:rsid w:val="000454A4"/>
    <w:rsid w:val="00050C49"/>
    <w:rsid w:val="00054483"/>
    <w:rsid w:val="00065CE3"/>
    <w:rsid w:val="000701C0"/>
    <w:rsid w:val="00073964"/>
    <w:rsid w:val="00081739"/>
    <w:rsid w:val="000879E1"/>
    <w:rsid w:val="000A1D3C"/>
    <w:rsid w:val="000A2D86"/>
    <w:rsid w:val="000A6DD3"/>
    <w:rsid w:val="000B4399"/>
    <w:rsid w:val="000C56C3"/>
    <w:rsid w:val="000D0357"/>
    <w:rsid w:val="000D47AF"/>
    <w:rsid w:val="000E65BF"/>
    <w:rsid w:val="000E6ECF"/>
    <w:rsid w:val="000F05BD"/>
    <w:rsid w:val="000F38B6"/>
    <w:rsid w:val="000F6CDB"/>
    <w:rsid w:val="0010294A"/>
    <w:rsid w:val="00112892"/>
    <w:rsid w:val="0011393C"/>
    <w:rsid w:val="00120F55"/>
    <w:rsid w:val="0012314A"/>
    <w:rsid w:val="00123CC1"/>
    <w:rsid w:val="0013242A"/>
    <w:rsid w:val="00142B8A"/>
    <w:rsid w:val="00143ECC"/>
    <w:rsid w:val="00146397"/>
    <w:rsid w:val="00147894"/>
    <w:rsid w:val="00153877"/>
    <w:rsid w:val="001603CE"/>
    <w:rsid w:val="00161F53"/>
    <w:rsid w:val="00170B2B"/>
    <w:rsid w:val="0017510B"/>
    <w:rsid w:val="00183622"/>
    <w:rsid w:val="00183B46"/>
    <w:rsid w:val="001849BB"/>
    <w:rsid w:val="00192943"/>
    <w:rsid w:val="00193152"/>
    <w:rsid w:val="001A2DAF"/>
    <w:rsid w:val="001A3843"/>
    <w:rsid w:val="001A4470"/>
    <w:rsid w:val="001A4802"/>
    <w:rsid w:val="001B120A"/>
    <w:rsid w:val="001B33CA"/>
    <w:rsid w:val="001B514D"/>
    <w:rsid w:val="001C4659"/>
    <w:rsid w:val="001C4C9F"/>
    <w:rsid w:val="001C569B"/>
    <w:rsid w:val="001C6784"/>
    <w:rsid w:val="001C6825"/>
    <w:rsid w:val="001F2003"/>
    <w:rsid w:val="001F65AB"/>
    <w:rsid w:val="00210FE4"/>
    <w:rsid w:val="00211ACF"/>
    <w:rsid w:val="002200DC"/>
    <w:rsid w:val="00221726"/>
    <w:rsid w:val="00225602"/>
    <w:rsid w:val="0022629C"/>
    <w:rsid w:val="00235A51"/>
    <w:rsid w:val="00242809"/>
    <w:rsid w:val="00244BE2"/>
    <w:rsid w:val="00245076"/>
    <w:rsid w:val="00254448"/>
    <w:rsid w:val="00254DA0"/>
    <w:rsid w:val="00256FDF"/>
    <w:rsid w:val="00262605"/>
    <w:rsid w:val="002637FD"/>
    <w:rsid w:val="00264952"/>
    <w:rsid w:val="002746F5"/>
    <w:rsid w:val="00274E2F"/>
    <w:rsid w:val="0029302E"/>
    <w:rsid w:val="00294151"/>
    <w:rsid w:val="00296BD9"/>
    <w:rsid w:val="002A21D3"/>
    <w:rsid w:val="002A2251"/>
    <w:rsid w:val="002A32CB"/>
    <w:rsid w:val="002A5DCE"/>
    <w:rsid w:val="002B54DF"/>
    <w:rsid w:val="002B54F7"/>
    <w:rsid w:val="002C1DBB"/>
    <w:rsid w:val="002C72C2"/>
    <w:rsid w:val="002E08FA"/>
    <w:rsid w:val="002E4BBA"/>
    <w:rsid w:val="002E59DC"/>
    <w:rsid w:val="002E6391"/>
    <w:rsid w:val="002F2ED3"/>
    <w:rsid w:val="002F37C2"/>
    <w:rsid w:val="002F6C78"/>
    <w:rsid w:val="00301C36"/>
    <w:rsid w:val="00302B88"/>
    <w:rsid w:val="003124C7"/>
    <w:rsid w:val="00317944"/>
    <w:rsid w:val="003179E6"/>
    <w:rsid w:val="00317CEE"/>
    <w:rsid w:val="003201FF"/>
    <w:rsid w:val="00333008"/>
    <w:rsid w:val="0033570A"/>
    <w:rsid w:val="00337A44"/>
    <w:rsid w:val="00342A49"/>
    <w:rsid w:val="0034695E"/>
    <w:rsid w:val="00346EED"/>
    <w:rsid w:val="00352A91"/>
    <w:rsid w:val="00363A46"/>
    <w:rsid w:val="00371DC9"/>
    <w:rsid w:val="00372452"/>
    <w:rsid w:val="003751CE"/>
    <w:rsid w:val="00377ABF"/>
    <w:rsid w:val="0038129A"/>
    <w:rsid w:val="00384170"/>
    <w:rsid w:val="00385CE9"/>
    <w:rsid w:val="00391B92"/>
    <w:rsid w:val="003A62A8"/>
    <w:rsid w:val="003B32FB"/>
    <w:rsid w:val="003B5406"/>
    <w:rsid w:val="003C378D"/>
    <w:rsid w:val="003D039A"/>
    <w:rsid w:val="003D0B9D"/>
    <w:rsid w:val="003D7B3C"/>
    <w:rsid w:val="003E2167"/>
    <w:rsid w:val="003F200F"/>
    <w:rsid w:val="003F64B9"/>
    <w:rsid w:val="003F74B4"/>
    <w:rsid w:val="003F7CCB"/>
    <w:rsid w:val="00401F07"/>
    <w:rsid w:val="00402109"/>
    <w:rsid w:val="004040DE"/>
    <w:rsid w:val="0040465F"/>
    <w:rsid w:val="0045485E"/>
    <w:rsid w:val="00460723"/>
    <w:rsid w:val="004733A9"/>
    <w:rsid w:val="004845E3"/>
    <w:rsid w:val="004922C8"/>
    <w:rsid w:val="004968F0"/>
    <w:rsid w:val="0049766E"/>
    <w:rsid w:val="00497AE3"/>
    <w:rsid w:val="004A0380"/>
    <w:rsid w:val="004B3307"/>
    <w:rsid w:val="004B473B"/>
    <w:rsid w:val="004B666E"/>
    <w:rsid w:val="004B7516"/>
    <w:rsid w:val="004D6A00"/>
    <w:rsid w:val="004E6C23"/>
    <w:rsid w:val="004F01D6"/>
    <w:rsid w:val="004F0635"/>
    <w:rsid w:val="00505864"/>
    <w:rsid w:val="00507A85"/>
    <w:rsid w:val="005142EB"/>
    <w:rsid w:val="00546985"/>
    <w:rsid w:val="005472C4"/>
    <w:rsid w:val="005545E2"/>
    <w:rsid w:val="005610B1"/>
    <w:rsid w:val="0056401D"/>
    <w:rsid w:val="00570FA6"/>
    <w:rsid w:val="0057273B"/>
    <w:rsid w:val="0057663A"/>
    <w:rsid w:val="005804EB"/>
    <w:rsid w:val="00582191"/>
    <w:rsid w:val="00582BB5"/>
    <w:rsid w:val="0058454E"/>
    <w:rsid w:val="00585633"/>
    <w:rsid w:val="005976E0"/>
    <w:rsid w:val="00597B77"/>
    <w:rsid w:val="005A06B6"/>
    <w:rsid w:val="005A6950"/>
    <w:rsid w:val="005A77CE"/>
    <w:rsid w:val="005B593B"/>
    <w:rsid w:val="005C0EBF"/>
    <w:rsid w:val="005C2FFF"/>
    <w:rsid w:val="005E3C79"/>
    <w:rsid w:val="005E56AB"/>
    <w:rsid w:val="005E72B1"/>
    <w:rsid w:val="005F1EA9"/>
    <w:rsid w:val="005F211D"/>
    <w:rsid w:val="00600592"/>
    <w:rsid w:val="00605201"/>
    <w:rsid w:val="006058B4"/>
    <w:rsid w:val="0061070A"/>
    <w:rsid w:val="006156C7"/>
    <w:rsid w:val="00621914"/>
    <w:rsid w:val="00624095"/>
    <w:rsid w:val="006279E1"/>
    <w:rsid w:val="00634DD5"/>
    <w:rsid w:val="00640669"/>
    <w:rsid w:val="00644D75"/>
    <w:rsid w:val="006517A6"/>
    <w:rsid w:val="0065646C"/>
    <w:rsid w:val="00660F3B"/>
    <w:rsid w:val="006610B6"/>
    <w:rsid w:val="006636E1"/>
    <w:rsid w:val="00671DA8"/>
    <w:rsid w:val="0068179C"/>
    <w:rsid w:val="00681815"/>
    <w:rsid w:val="00682E41"/>
    <w:rsid w:val="00682F21"/>
    <w:rsid w:val="00685A6F"/>
    <w:rsid w:val="006977B6"/>
    <w:rsid w:val="0069793F"/>
    <w:rsid w:val="006A093F"/>
    <w:rsid w:val="006A094F"/>
    <w:rsid w:val="006A219A"/>
    <w:rsid w:val="006A3910"/>
    <w:rsid w:val="006B4234"/>
    <w:rsid w:val="006E0391"/>
    <w:rsid w:val="006E0DC3"/>
    <w:rsid w:val="006F6E08"/>
    <w:rsid w:val="007066D2"/>
    <w:rsid w:val="0071066F"/>
    <w:rsid w:val="00714023"/>
    <w:rsid w:val="00716E4D"/>
    <w:rsid w:val="00731A24"/>
    <w:rsid w:val="0074352B"/>
    <w:rsid w:val="00747F2B"/>
    <w:rsid w:val="0075104D"/>
    <w:rsid w:val="00752637"/>
    <w:rsid w:val="0075350F"/>
    <w:rsid w:val="007711E6"/>
    <w:rsid w:val="00775E5A"/>
    <w:rsid w:val="007833EE"/>
    <w:rsid w:val="00786D99"/>
    <w:rsid w:val="0078715C"/>
    <w:rsid w:val="00787A4A"/>
    <w:rsid w:val="00795672"/>
    <w:rsid w:val="007961FD"/>
    <w:rsid w:val="007A5770"/>
    <w:rsid w:val="007C0468"/>
    <w:rsid w:val="007C5B2C"/>
    <w:rsid w:val="007C64EF"/>
    <w:rsid w:val="007D4B0D"/>
    <w:rsid w:val="007D7AB7"/>
    <w:rsid w:val="007E1715"/>
    <w:rsid w:val="007E4653"/>
    <w:rsid w:val="007F241E"/>
    <w:rsid w:val="007F45AB"/>
    <w:rsid w:val="00800CC0"/>
    <w:rsid w:val="00803FBB"/>
    <w:rsid w:val="00805125"/>
    <w:rsid w:val="008051C4"/>
    <w:rsid w:val="008115AE"/>
    <w:rsid w:val="00813B0A"/>
    <w:rsid w:val="008162FC"/>
    <w:rsid w:val="00823910"/>
    <w:rsid w:val="008324E8"/>
    <w:rsid w:val="0083367D"/>
    <w:rsid w:val="00843C46"/>
    <w:rsid w:val="00845CBA"/>
    <w:rsid w:val="00846162"/>
    <w:rsid w:val="00875F4E"/>
    <w:rsid w:val="008847E9"/>
    <w:rsid w:val="008913AA"/>
    <w:rsid w:val="00892461"/>
    <w:rsid w:val="008952BF"/>
    <w:rsid w:val="008A5209"/>
    <w:rsid w:val="008B27D0"/>
    <w:rsid w:val="008D09AB"/>
    <w:rsid w:val="008D1655"/>
    <w:rsid w:val="008E07C5"/>
    <w:rsid w:val="008E5A4C"/>
    <w:rsid w:val="008F2BF9"/>
    <w:rsid w:val="008F4436"/>
    <w:rsid w:val="008F491B"/>
    <w:rsid w:val="008F6988"/>
    <w:rsid w:val="009065BB"/>
    <w:rsid w:val="009069C2"/>
    <w:rsid w:val="0091445C"/>
    <w:rsid w:val="00915274"/>
    <w:rsid w:val="00916652"/>
    <w:rsid w:val="00917481"/>
    <w:rsid w:val="00920B30"/>
    <w:rsid w:val="009336CA"/>
    <w:rsid w:val="0093489F"/>
    <w:rsid w:val="00941681"/>
    <w:rsid w:val="0094196C"/>
    <w:rsid w:val="00955967"/>
    <w:rsid w:val="0095651C"/>
    <w:rsid w:val="00957F3E"/>
    <w:rsid w:val="00960FC5"/>
    <w:rsid w:val="00965B0E"/>
    <w:rsid w:val="00965BE0"/>
    <w:rsid w:val="00965EF2"/>
    <w:rsid w:val="0097300F"/>
    <w:rsid w:val="009811E1"/>
    <w:rsid w:val="00983116"/>
    <w:rsid w:val="00983F54"/>
    <w:rsid w:val="009868B6"/>
    <w:rsid w:val="009914E8"/>
    <w:rsid w:val="009930DC"/>
    <w:rsid w:val="009A299F"/>
    <w:rsid w:val="009A4E9F"/>
    <w:rsid w:val="009A5B78"/>
    <w:rsid w:val="009A7E48"/>
    <w:rsid w:val="009B4E07"/>
    <w:rsid w:val="009C0F24"/>
    <w:rsid w:val="009C3E4F"/>
    <w:rsid w:val="009C635F"/>
    <w:rsid w:val="009C72A8"/>
    <w:rsid w:val="009D0E38"/>
    <w:rsid w:val="009D3AC9"/>
    <w:rsid w:val="009E7BE1"/>
    <w:rsid w:val="009F51CB"/>
    <w:rsid w:val="009F7475"/>
    <w:rsid w:val="009F75E3"/>
    <w:rsid w:val="00A01C11"/>
    <w:rsid w:val="00A06182"/>
    <w:rsid w:val="00A275AE"/>
    <w:rsid w:val="00A30D22"/>
    <w:rsid w:val="00A34725"/>
    <w:rsid w:val="00A36320"/>
    <w:rsid w:val="00A44907"/>
    <w:rsid w:val="00A52461"/>
    <w:rsid w:val="00A73EBD"/>
    <w:rsid w:val="00A74C29"/>
    <w:rsid w:val="00A863C4"/>
    <w:rsid w:val="00A86D71"/>
    <w:rsid w:val="00A90134"/>
    <w:rsid w:val="00A90591"/>
    <w:rsid w:val="00AA6DFC"/>
    <w:rsid w:val="00AA7635"/>
    <w:rsid w:val="00AA7AA6"/>
    <w:rsid w:val="00AD1A73"/>
    <w:rsid w:val="00AD3497"/>
    <w:rsid w:val="00AD505B"/>
    <w:rsid w:val="00AD5328"/>
    <w:rsid w:val="00AD5FD8"/>
    <w:rsid w:val="00AD71C5"/>
    <w:rsid w:val="00AF45DA"/>
    <w:rsid w:val="00AF4719"/>
    <w:rsid w:val="00AF5D95"/>
    <w:rsid w:val="00B0514A"/>
    <w:rsid w:val="00B05BBF"/>
    <w:rsid w:val="00B16AD3"/>
    <w:rsid w:val="00B23748"/>
    <w:rsid w:val="00B244A6"/>
    <w:rsid w:val="00B31D74"/>
    <w:rsid w:val="00B3581B"/>
    <w:rsid w:val="00B363A0"/>
    <w:rsid w:val="00B402EC"/>
    <w:rsid w:val="00B41E34"/>
    <w:rsid w:val="00B428DA"/>
    <w:rsid w:val="00B541E9"/>
    <w:rsid w:val="00B54AE8"/>
    <w:rsid w:val="00B610A7"/>
    <w:rsid w:val="00B6509A"/>
    <w:rsid w:val="00B71D01"/>
    <w:rsid w:val="00B73F7E"/>
    <w:rsid w:val="00B77803"/>
    <w:rsid w:val="00B97A16"/>
    <w:rsid w:val="00B97B49"/>
    <w:rsid w:val="00BA7E81"/>
    <w:rsid w:val="00BB4DA6"/>
    <w:rsid w:val="00BB5E00"/>
    <w:rsid w:val="00BB61A8"/>
    <w:rsid w:val="00BC46A0"/>
    <w:rsid w:val="00BC49FA"/>
    <w:rsid w:val="00BC7D7D"/>
    <w:rsid w:val="00BE7217"/>
    <w:rsid w:val="00BF4664"/>
    <w:rsid w:val="00C07A7D"/>
    <w:rsid w:val="00C13F92"/>
    <w:rsid w:val="00C14DF5"/>
    <w:rsid w:val="00C15AAC"/>
    <w:rsid w:val="00C170CD"/>
    <w:rsid w:val="00C20288"/>
    <w:rsid w:val="00C23112"/>
    <w:rsid w:val="00C41F94"/>
    <w:rsid w:val="00C4426E"/>
    <w:rsid w:val="00C450A3"/>
    <w:rsid w:val="00C46F33"/>
    <w:rsid w:val="00C55003"/>
    <w:rsid w:val="00C638EF"/>
    <w:rsid w:val="00C647E5"/>
    <w:rsid w:val="00C67CF1"/>
    <w:rsid w:val="00C74AAB"/>
    <w:rsid w:val="00C74AE0"/>
    <w:rsid w:val="00C77299"/>
    <w:rsid w:val="00C90B76"/>
    <w:rsid w:val="00C92F1F"/>
    <w:rsid w:val="00C9356B"/>
    <w:rsid w:val="00CA0725"/>
    <w:rsid w:val="00CC2813"/>
    <w:rsid w:val="00CC7DED"/>
    <w:rsid w:val="00CD4416"/>
    <w:rsid w:val="00CE0D16"/>
    <w:rsid w:val="00CE45E4"/>
    <w:rsid w:val="00CF1755"/>
    <w:rsid w:val="00CF1A06"/>
    <w:rsid w:val="00D02527"/>
    <w:rsid w:val="00D03498"/>
    <w:rsid w:val="00D1026D"/>
    <w:rsid w:val="00D142D9"/>
    <w:rsid w:val="00D17456"/>
    <w:rsid w:val="00D2093D"/>
    <w:rsid w:val="00D20EA4"/>
    <w:rsid w:val="00D21D91"/>
    <w:rsid w:val="00D22090"/>
    <w:rsid w:val="00D25BC4"/>
    <w:rsid w:val="00D31FFC"/>
    <w:rsid w:val="00D33BE2"/>
    <w:rsid w:val="00D40A97"/>
    <w:rsid w:val="00D52266"/>
    <w:rsid w:val="00D67F57"/>
    <w:rsid w:val="00D81420"/>
    <w:rsid w:val="00D83EB0"/>
    <w:rsid w:val="00D8640F"/>
    <w:rsid w:val="00D926D8"/>
    <w:rsid w:val="00D960E8"/>
    <w:rsid w:val="00DA523F"/>
    <w:rsid w:val="00DC117B"/>
    <w:rsid w:val="00DD5FA5"/>
    <w:rsid w:val="00DE10CD"/>
    <w:rsid w:val="00DE188B"/>
    <w:rsid w:val="00DE79F1"/>
    <w:rsid w:val="00DF35B1"/>
    <w:rsid w:val="00DF6EE1"/>
    <w:rsid w:val="00E01828"/>
    <w:rsid w:val="00E05C20"/>
    <w:rsid w:val="00E061F8"/>
    <w:rsid w:val="00E07491"/>
    <w:rsid w:val="00E10630"/>
    <w:rsid w:val="00E12F17"/>
    <w:rsid w:val="00E141FF"/>
    <w:rsid w:val="00E32541"/>
    <w:rsid w:val="00E40C5B"/>
    <w:rsid w:val="00E4329C"/>
    <w:rsid w:val="00E4776F"/>
    <w:rsid w:val="00E47F86"/>
    <w:rsid w:val="00E5772B"/>
    <w:rsid w:val="00E62297"/>
    <w:rsid w:val="00E64857"/>
    <w:rsid w:val="00E7082F"/>
    <w:rsid w:val="00E73C05"/>
    <w:rsid w:val="00E73F8F"/>
    <w:rsid w:val="00E8384A"/>
    <w:rsid w:val="00E90224"/>
    <w:rsid w:val="00E9651F"/>
    <w:rsid w:val="00EA1506"/>
    <w:rsid w:val="00EA1C81"/>
    <w:rsid w:val="00EB1AC5"/>
    <w:rsid w:val="00EB335A"/>
    <w:rsid w:val="00EB3BEE"/>
    <w:rsid w:val="00EB6D6E"/>
    <w:rsid w:val="00EC10F0"/>
    <w:rsid w:val="00EC48BE"/>
    <w:rsid w:val="00EC632B"/>
    <w:rsid w:val="00EC6BC0"/>
    <w:rsid w:val="00ED736A"/>
    <w:rsid w:val="00EE1885"/>
    <w:rsid w:val="00EF519A"/>
    <w:rsid w:val="00F02FE5"/>
    <w:rsid w:val="00F042F8"/>
    <w:rsid w:val="00F04F96"/>
    <w:rsid w:val="00F07E73"/>
    <w:rsid w:val="00F10D17"/>
    <w:rsid w:val="00F11595"/>
    <w:rsid w:val="00F163B2"/>
    <w:rsid w:val="00F230B1"/>
    <w:rsid w:val="00F24294"/>
    <w:rsid w:val="00F35F38"/>
    <w:rsid w:val="00F3601C"/>
    <w:rsid w:val="00F3677E"/>
    <w:rsid w:val="00F56378"/>
    <w:rsid w:val="00F57297"/>
    <w:rsid w:val="00F64BC0"/>
    <w:rsid w:val="00F67DBD"/>
    <w:rsid w:val="00F715EA"/>
    <w:rsid w:val="00F80DB2"/>
    <w:rsid w:val="00F8664D"/>
    <w:rsid w:val="00F957B9"/>
    <w:rsid w:val="00F9587D"/>
    <w:rsid w:val="00F963D3"/>
    <w:rsid w:val="00FA72AB"/>
    <w:rsid w:val="00FB4E45"/>
    <w:rsid w:val="00FB5545"/>
    <w:rsid w:val="00FC021F"/>
    <w:rsid w:val="00FC310C"/>
    <w:rsid w:val="00FC395D"/>
    <w:rsid w:val="00FC3CE9"/>
    <w:rsid w:val="00FC6581"/>
    <w:rsid w:val="00FC6BEB"/>
    <w:rsid w:val="00FE00FD"/>
    <w:rsid w:val="00FE5315"/>
    <w:rsid w:val="00FE6DC8"/>
    <w:rsid w:val="00FF5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5:docId w15:val="{6583E9F9-B195-4A36-98E9-3704BE5CDFB6}"/>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2637"/>
    <w:pPr>
      <w:widowControl w:val="false"/>
    </w:pPr>
    <w:rPr>
      <w:rFonts w:ascii="Guatemala" w:hAnsi="Guatemala"/>
      <w:snapToGrid w:val="false"/>
      <w:sz w:val="24"/>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752637"/>
    <w:pPr>
      <w:tabs>
        <w:tab w:val="center" w:pos="4153"/>
        <w:tab w:val="right" w:pos="8306"/>
      </w:tabs>
    </w:pPr>
  </w:style>
  <w:style w:type="character" w:styleId="Brojstranice">
    <w:name w:val="page number"/>
    <w:basedOn w:val="Zadanifontodlomka"/>
    <w:rsid w:val="00752637"/>
  </w:style>
  <w:style w:type="paragraph" w:styleId="Podnoje">
    <w:name w:val="footer"/>
    <w:basedOn w:val="Normal"/>
    <w:link w:val="PodnojeChar"/>
    <w:uiPriority w:val="99"/>
    <w:rsid w:val="00A36320"/>
    <w:pPr>
      <w:tabs>
        <w:tab w:val="center" w:pos="4536"/>
        <w:tab w:val="right" w:pos="9072"/>
      </w:tabs>
    </w:pPr>
  </w:style>
  <w:style w:type="paragraph" w:styleId="Tekstbalonia">
    <w:name w:val="Balloon Text"/>
    <w:basedOn w:val="Normal"/>
    <w:link w:val="TekstbaloniaChar"/>
    <w:rsid w:val="006610B6"/>
    <w:rPr>
      <w:rFonts w:ascii="Tahoma" w:hAnsi="Tahoma" w:cs="Tahoma"/>
      <w:sz w:val="16"/>
      <w:szCs w:val="16"/>
    </w:rPr>
  </w:style>
  <w:style w:type="character" w:styleId="TekstbaloniaChar" w:customStyle="true">
    <w:name w:val="Tekst balončića Char"/>
    <w:link w:val="Tekstbalonia"/>
    <w:rsid w:val="006610B6"/>
    <w:rPr>
      <w:rFonts w:ascii="Tahoma" w:hAnsi="Tahoma" w:cs="Tahoma"/>
      <w:snapToGrid w:val="false"/>
      <w:sz w:val="16"/>
      <w:szCs w:val="16"/>
      <w:lang w:val="en-US" w:eastAsia="en-US"/>
    </w:rPr>
  </w:style>
  <w:style w:type="paragraph" w:styleId="Odlomakpopisa">
    <w:name w:val="List Paragraph"/>
    <w:basedOn w:val="Normal"/>
    <w:uiPriority w:val="34"/>
    <w:qFormat/>
    <w:rsid w:val="003201FF"/>
    <w:pPr>
      <w:widowControl/>
      <w:spacing w:after="200" w:line="276" w:lineRule="auto"/>
      <w:ind w:left="720"/>
      <w:contextualSpacing/>
    </w:pPr>
    <w:rPr>
      <w:rFonts w:ascii="Calibri" w:hAnsi="Calibri" w:eastAsia="Calibri"/>
      <w:snapToGrid/>
      <w:sz w:val="22"/>
      <w:szCs w:val="22"/>
      <w:lang w:val="hr-HR"/>
    </w:rPr>
  </w:style>
  <w:style w:type="character" w:styleId="ZaglavljeChar" w:customStyle="true">
    <w:name w:val="Zaglavlje Char"/>
    <w:link w:val="Zaglavlje"/>
    <w:uiPriority w:val="99"/>
    <w:rsid w:val="00E4329C"/>
    <w:rPr>
      <w:rFonts w:ascii="Guatemala" w:hAnsi="Guatemala"/>
      <w:snapToGrid w:val="false"/>
      <w:sz w:val="24"/>
      <w:lang w:val="en-US" w:eastAsia="en-US"/>
    </w:rPr>
  </w:style>
  <w:style w:type="character" w:styleId="PodnojeChar" w:customStyle="true">
    <w:name w:val="Podnožje Char"/>
    <w:link w:val="Podnoje"/>
    <w:uiPriority w:val="99"/>
    <w:rsid w:val="00211ACF"/>
    <w:rPr>
      <w:rFonts w:ascii="Guatemala" w:hAnsi="Guatemala"/>
      <w:snapToGrid w:val="false"/>
      <w:sz w:val="24"/>
      <w:lang w:val="en-US" w:eastAsia="en-US"/>
    </w:rPr>
  </w:style>
  <w:style w:type="character" w:styleId="Tekstrezerviranogmjesta">
    <w:name w:val="Placeholder Text"/>
    <w:basedOn w:val="Zadanifontodlomka"/>
    <w:uiPriority w:val="99"/>
    <w:semiHidden/>
    <w:rsid w:val="00AD1A73"/>
    <w:rPr>
      <w:color w:val="808080"/>
      <w:bdr w:val="none" w:color="auto" w:sz="0" w:space="0"/>
      <w:shd w:val="clear" w:color="auto" w:fill="auto"/>
    </w:rPr>
  </w:style>
  <w:style w:type="character" w:styleId="eSPISCCParagraphDefaultFont" w:customStyle="true">
    <w:name w:val="eSPIS_CC_Paragraph Default Font"/>
    <w:basedOn w:val="Zadanifontodlomka"/>
    <w:rsid w:val="00AD1A73"/>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D1A73"/>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AD1A73"/>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D1A73"/>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24500">
      <w:bodyDiv w:val="true"/>
      <w:marLeft w:val="0"/>
      <w:marRight w:val="0"/>
      <w:marTop w:val="0"/>
      <w:marBottom w:val="0"/>
      <w:divBdr>
        <w:top w:val="none" w:color="auto" w:sz="0" w:space="0"/>
        <w:left w:val="none" w:color="auto" w:sz="0" w:space="0"/>
        <w:bottom w:val="none" w:color="auto" w:sz="0" w:space="0"/>
        <w:right w:val="none" w:color="auto" w:sz="0" w:space="0"/>
      </w:divBdr>
    </w:div>
    <w:div w:id="223031031">
      <w:bodyDiv w:val="true"/>
      <w:marLeft w:val="0"/>
      <w:marRight w:val="0"/>
      <w:marTop w:val="0"/>
      <w:marBottom w:val="0"/>
      <w:divBdr>
        <w:top w:val="none" w:color="auto" w:sz="0" w:space="0"/>
        <w:left w:val="none" w:color="auto" w:sz="0" w:space="0"/>
        <w:bottom w:val="none" w:color="auto" w:sz="0" w:space="0"/>
        <w:right w:val="none" w:color="auto" w:sz="0" w:space="0"/>
      </w:divBdr>
    </w:div>
    <w:div w:id="341277074">
      <w:bodyDiv w:val="true"/>
      <w:marLeft w:val="0"/>
      <w:marRight w:val="0"/>
      <w:marTop w:val="0"/>
      <w:marBottom w:val="0"/>
      <w:divBdr>
        <w:top w:val="none" w:color="auto" w:sz="0" w:space="0"/>
        <w:left w:val="none" w:color="auto" w:sz="0" w:space="0"/>
        <w:bottom w:val="none" w:color="auto" w:sz="0" w:space="0"/>
        <w:right w:val="none" w:color="auto" w:sz="0" w:space="0"/>
      </w:divBdr>
    </w:div>
    <w:div w:id="529341514">
      <w:bodyDiv w:val="true"/>
      <w:marLeft w:val="0"/>
      <w:marRight w:val="0"/>
      <w:marTop w:val="0"/>
      <w:marBottom w:val="0"/>
      <w:divBdr>
        <w:top w:val="none" w:color="auto" w:sz="0" w:space="0"/>
        <w:left w:val="none" w:color="auto" w:sz="0" w:space="0"/>
        <w:bottom w:val="none" w:color="auto" w:sz="0" w:space="0"/>
        <w:right w:val="none" w:color="auto" w:sz="0" w:space="0"/>
      </w:divBdr>
    </w:div>
    <w:div w:id="532614787">
      <w:bodyDiv w:val="true"/>
      <w:marLeft w:val="0"/>
      <w:marRight w:val="0"/>
      <w:marTop w:val="0"/>
      <w:marBottom w:val="0"/>
      <w:divBdr>
        <w:top w:val="none" w:color="auto" w:sz="0" w:space="0"/>
        <w:left w:val="none" w:color="auto" w:sz="0" w:space="0"/>
        <w:bottom w:val="none" w:color="auto" w:sz="0" w:space="0"/>
        <w:right w:val="none" w:color="auto" w:sz="0" w:space="0"/>
      </w:divBdr>
    </w:div>
    <w:div w:id="545337525">
      <w:bodyDiv w:val="true"/>
      <w:marLeft w:val="0"/>
      <w:marRight w:val="0"/>
      <w:marTop w:val="0"/>
      <w:marBottom w:val="0"/>
      <w:divBdr>
        <w:top w:val="none" w:color="auto" w:sz="0" w:space="0"/>
        <w:left w:val="none" w:color="auto" w:sz="0" w:space="0"/>
        <w:bottom w:val="none" w:color="auto" w:sz="0" w:space="0"/>
        <w:right w:val="none" w:color="auto" w:sz="0" w:space="0"/>
      </w:divBdr>
    </w:div>
    <w:div w:id="549149694">
      <w:bodyDiv w:val="true"/>
      <w:marLeft w:val="0"/>
      <w:marRight w:val="0"/>
      <w:marTop w:val="0"/>
      <w:marBottom w:val="0"/>
      <w:divBdr>
        <w:top w:val="none" w:color="auto" w:sz="0" w:space="0"/>
        <w:left w:val="none" w:color="auto" w:sz="0" w:space="0"/>
        <w:bottom w:val="none" w:color="auto" w:sz="0" w:space="0"/>
        <w:right w:val="none" w:color="auto" w:sz="0" w:space="0"/>
      </w:divBdr>
    </w:div>
    <w:div w:id="814226257">
      <w:bodyDiv w:val="true"/>
      <w:marLeft w:val="0"/>
      <w:marRight w:val="0"/>
      <w:marTop w:val="0"/>
      <w:marBottom w:val="0"/>
      <w:divBdr>
        <w:top w:val="none" w:color="auto" w:sz="0" w:space="0"/>
        <w:left w:val="none" w:color="auto" w:sz="0" w:space="0"/>
        <w:bottom w:val="none" w:color="auto" w:sz="0" w:space="0"/>
        <w:right w:val="none" w:color="auto" w:sz="0" w:space="0"/>
      </w:divBdr>
    </w:div>
    <w:div w:id="1815027974">
      <w:bodyDiv w:val="true"/>
      <w:marLeft w:val="0"/>
      <w:marRight w:val="0"/>
      <w:marTop w:val="0"/>
      <w:marBottom w:val="0"/>
      <w:divBdr>
        <w:top w:val="none" w:color="auto" w:sz="0" w:space="0"/>
        <w:left w:val="none" w:color="auto" w:sz="0" w:space="0"/>
        <w:bottom w:val="none" w:color="auto" w:sz="0" w:space="0"/>
        <w:right w:val="none" w:color="auto" w:sz="0" w:space="0"/>
      </w:divBdr>
    </w:div>
    <w:div w:id="18193763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21. ožujka 2023.</izvorni_sadrzaj>
    <derivirana_varijabla naziv="DomainObject.StvarniPocetakDatum_1">21. ožujka 2023.</derivirana_varijabla>
  </DomainObject.StvarniPocetakDatum>
  <DomainObject.StvarniZavrsetakDatum>
    <izvorni_sadrzaj>21. ožujka 2023.</izvorni_sadrzaj>
    <derivirana_varijabla naziv="DomainObject.StvarniZavrsetakDatum_1">21. ožujka 2023.</derivirana_varijabla>
  </DomainObject.StvarniZavrsetakDatum>
  <DomainObject.PlaniraniZavrsetakDatum>
    <izvorni_sadrzaj>21. ožujka 2023.</izvorni_sadrzaj>
    <derivirana_varijabla naziv="DomainObject.PlaniraniZavrsetakDatum_1">21. ožujka 2023.</derivirana_varijabla>
  </DomainObject.PlaniraniZavrsetakDatum>
  <DomainObject.PlaniraniPocetakDatum>
    <izvorni_sadrzaj>21. ožujka 2023.</izvorni_sadrzaj>
    <derivirana_varijabla naziv="DomainObject.PlaniraniPocetakDatum_1">21. ožujka 2023.</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2023.</izvorni_sadrzaj>
    <derivirana_varijabla naziv="DomainObject.Zapisnik.DatumKreiranja_1">21. ožujka 2023.</derivirana_varijabla>
  </DomainObject.Zapisnik.DatumKreiranja>
  <DomainObject.Zapisnik.ImovinskaKorist>
    <izvorni_sadrzaj/>
    <derivirana_varijabla naziv="DomainObject.Zapisnik.ImovinskaKorist_1"/>
  </DomainObject.Zapisnik.ImovinskaKorist>
  <DomainObject.Zapisnik.Oznaka>
    <izvorni_sadrzaj>St-265/2022-30</izvorni_sadrzaj>
    <derivirana_varijabla naziv="DomainObject.Zapisnik.Oznaka_1">St-265/2022-30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2022.</izvorni_sadrzaj>
    <derivirana_varijabla naziv="DomainObject.Predmet.DatumOsnivanja_1">16.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St-265/2022</izvorni_sadrzaj>
    <derivirana_varijabla naziv="DomainObject.Predmet.OznakaBroj_1">St-265/2022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MAJA I KARLO TRANSPORT d.o.o. za prijevoz i usluge</izvorni_sadrzaj>
    <derivirana_varijabla naziv="DomainObject.Predmet.StrankaFormated_1">  MAJA I KARLO TRANSPORT d.o.o. za prijevoz i usluge</derivirana_varijabla>
  </DomainObject.Predmet.StrankaFormated>
  <DomainObject.Predmet.StrankaFormatedOIB>
    <izvorni_sadrzaj>  MAJA I KARLO TRANSPORT d.o.o. za prijevoz i usluge, OIB 46515598523</izvorni_sadrzaj>
    <derivirana_varijabla naziv="DomainObject.Predmet.StrankaFormatedOIB_1">  MAJA I KARLO TRANSPORT d.o.o. za prijevoz i usluge, OIB 46515598523</derivirana_varijabla>
  </DomainObject.Predmet.StrankaFormatedOIB>
  <DomainObject.Predmet.StrankaFormatedWithAdress>
    <izvorni_sadrzaj> MAJA I KARLO TRANSPORT d.o.o. za prijevoz i usluge, Plitvička ulica 54, 42205 Zamlača</izvorni_sadrzaj>
    <derivirana_varijabla naziv="DomainObject.Predmet.StrankaFormatedWithAdress_1"> MAJA I KARLO TRANSPORT d.o.o. za prijevoz i usluge, Plitvička ulica 54, 42205 Zamlača</derivirana_varijabla>
  </DomainObject.Predmet.StrankaFormatedWithAdress>
  <DomainObject.Predmet.StrankaFormatedWithAdressOIB>
    <izvorni_sadrzaj> MAJA I KARLO TRANSPORT d.o.o. za prijevoz i usluge, OIB 46515598523, Plitvička ulica 54, 42205 Zamlača</izvorni_sadrzaj>
    <derivirana_varijabla naziv="DomainObject.Predmet.StrankaFormatedWithAdressOIB_1"> MAJA I KARLO TRANSPORT d.o.o. za prijevoz i usluge, OIB 46515598523, Plitvička ulica 54, 42205 Zamlača</derivirana_varijabla>
  </DomainObject.Predmet.StrankaFormatedWithAdressOIB>
  <DomainObject.Predmet.StrankaWithAdress>
    <izvorni_sadrzaj>MAJA I KARLO TRANSPORT d.o.o. za prijevoz i usluge Plitvička ulica 54,42205 Zamlača</izvorni_sadrzaj>
    <derivirana_varijabla naziv="DomainObject.Predmet.StrankaWithAdress_1">MAJA I KARLO TRANSPORT d.o.o. za prijevoz i usluge Plitvička ulica 54,42205 Zamlača</derivirana_varijabla>
  </DomainObject.Predmet.StrankaWithAdress>
  <DomainObject.Predmet.StrankaWithAdressOIB>
    <izvorni_sadrzaj>MAJA I KARLO TRANSPORT d.o.o. za prijevoz i usluge, OIB 46515598523, Plitvička ulica 54,42205 Zamlača</izvorni_sadrzaj>
    <derivirana_varijabla naziv="DomainObject.Predmet.StrankaWithAdressOIB_1">MAJA I KARLO TRANSPORT d.o.o. za prijevoz i usluge, OIB 46515598523, Plitvička ulica 54,42205 Zamlača</derivirana_varijabla>
  </DomainObject.Predmet.StrankaWithAdressOIB>
  <DomainObject.Predmet.StrankaNazivFormated>
    <izvorni_sadrzaj>MAJA I KARLO TRANSPORT d.o.o. za prijevoz i usluge</izvorni_sadrzaj>
    <derivirana_varijabla naziv="DomainObject.Predmet.StrankaNazivFormated_1">MAJA I KARLO TRANSPORT d.o.o. za prijevoz i usluge</derivirana_varijabla>
  </DomainObject.Predmet.StrankaNazivFormated>
  <DomainObject.Predmet.StrankaNazivFormatedOIB>
    <izvorni_sadrzaj>MAJA I KARLO TRANSPORT d.o.o. za prijevoz i usluge, OIB 46515598523</izvorni_sadrzaj>
    <derivirana_varijabla naziv="DomainObject.Predmet.StrankaNazivFormatedOIB_1">MAJA I KARLO TRANSPORT d.o.o. za prijevoz i usluge, OIB 46515598523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75078.5</izvorni_sadrzaj>
    <derivirana_varijabla naziv="DomainObject.Predmet.TrenutnaVrijednost_1">75078.5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Cerovčec</izvorni_sadrzaj>
    <derivirana_varijabla naziv="DomainObject.Predmet.Zapisnicar_1">Nikolina Cerovčec</derivirana_varijabla>
  </DomainObject.Predmet.Zapisnicar>
  <DomainObject.Predmet.StrankaListFormated>
    <izvorni_sadrzaj>
      <item>MAJA I KARLO TRANSPORT d.o.o. za prijevoz i usluge</item>
    </izvorni_sadrzaj>
    <derivirana_varijabla naziv="DomainObject.Predmet.StrankaListFormated_1">
      <item>MAJA I KARLO TRANSPORT d.o.o. za prijevoz i usluge</item>
    </derivirana_varijabla>
  </DomainObject.Predmet.StrankaListFormated>
  <DomainObject.Predmet.StrankaListFormatedOIB>
    <izvorni_sadrzaj>
      <item>MAJA I KARLO TRANSPORT d.o.o. za prijevoz i usluge, OIB 46515598523</item>
    </izvorni_sadrzaj>
    <derivirana_varijabla naziv="DomainObject.Predmet.StrankaListFormatedOIB_1">
      <item>MAJA I KARLO TRANSPORT d.o.o. za prijevoz i usluge, OIB 46515598523</item>
    </derivirana_varijabla>
  </DomainObject.Predmet.StrankaListFormatedOIB>
  <DomainObject.Predmet.StrankaListFormatedWithAdress>
    <izvorni_sadrzaj>
      <item>MAJA I KARLO TRANSPORT d.o.o. za prijevoz i usluge, Plitvička ulica 54, 42205 Zamlača</item>
    </izvorni_sadrzaj>
    <derivirana_varijabla naziv="DomainObject.Predmet.StrankaListFormatedWithAdress_1">
      <item>MAJA I KARLO TRANSPORT d.o.o. za prijevoz i usluge, Plitvička ulica 54, 42205 Zamlača</item>
    </derivirana_varijabla>
  </DomainObject.Predmet.StrankaListFormatedWithAdress>
  <DomainObject.Predmet.StrankaListFormatedWithAdressOIB>
    <izvorni_sadrzaj>
      <item>MAJA I KARLO TRANSPORT d.o.o. za prijevoz i usluge, OIB 46515598523, Plitvička ulica 54, 42205 Zamlača</item>
    </izvorni_sadrzaj>
    <derivirana_varijabla naziv="DomainObject.Predmet.StrankaListFormatedWithAdressOIB_1">
      <item>MAJA I KARLO TRANSPORT d.o.o. za prijevoz i usluge, OIB 46515598523, Plitvička ulica 54, 42205 Zamlača</item>
    </derivirana_varijabla>
  </DomainObject.Predmet.StrankaListFormatedWithAdressOIB>
  <DomainObject.Predmet.StrankaListNazivFormated>
    <izvorni_sadrzaj>
      <item>MAJA I KARLO TRANSPORT d.o.o. za prijevoz i usluge</item>
    </izvorni_sadrzaj>
    <derivirana_varijabla naziv="DomainObject.Predmet.StrankaListNazivFormated_1">
      <item>MAJA I KARLO TRANSPORT d.o.o. za prijevoz i usluge</item>
    </derivirana_varijabla>
  </DomainObject.Predmet.StrankaListNazivFormated>
  <DomainObject.Predmet.StrankaListNazivFormatedOIB>
    <izvorni_sadrzaj>
      <item>MAJA I KARLO TRANSPORT d.o.o. za prijevoz i usluge, OIB 46515598523</item>
    </izvorni_sadrzaj>
    <derivirana_varijabla naziv="DomainObject.Predmet.StrankaListNazivFormatedOIB_1">
      <item>MAJA I KARLO TRANSPORT d.o.o. za prijevoz i usluge, OIB 46515598523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Karlo Benček</item>
      <item>Županijsko državno odvjetništvo u Varaždinu</item>
      <item>Ana Brezovec</item>
      <item>Ivo Žiža</item>
    </izvorni_sadrzaj>
    <derivirana_varijabla naziv="DomainObject.Predmet.OstaliListFormated_1">
      <item>Karlo Benček</item>
      <item>Županijsko državno odvjetništvo u Varaždinu</item>
      <item>Ana Brezovec</item>
      <item>Ivo Žiža</item>
    </derivirana_varijabla>
  </DomainObject.Predmet.OstaliListFormated>
  <DomainObject.Predmet.OstaliListFormatedOIB>
    <izvorni_sadrzaj>
      <item>Karlo Benček, OIB 39606932411</item>
      <item>Županijsko državno odvjetništvo u Varaždinu, OIB 23987413075</item>
      <item>Ana Brezovec, OIB 52132590004</item>
      <item>Ivo Žiža</item>
    </izvorni_sadrzaj>
    <derivirana_varijabla naziv="DomainObject.Predmet.OstaliListFormatedOIB_1">
      <item>Karlo Benček, OIB 39606932411</item>
      <item>Županijsko državno odvjetništvo u Varaždinu, OIB 23987413075</item>
      <item>Ana Brezovec, OIB 52132590004</item>
      <item>Ivo Žiža</item>
    </derivirana_varijabla>
  </DomainObject.Predmet.OstaliListFormatedOIB>
  <DomainObject.Predmet.OstaliListFormatedWithAdress>
    <izvorni_sadrzaj>
      <item>Karlo Benček, Plitvička 42, 42205 Zamlača</item>
      <item>Županijsko državno odvjetništvo u Varaždinu, Braće Radića 2, 42000 Varaždin</item>
      <item>Ana Brezovec, Braće Radića 1, 42000 Varaždin</item>
      <item>Ivo Žiža</item>
    </izvorni_sadrzaj>
    <derivirana_varijabla naziv="DomainObject.Predmet.OstaliListFormatedWithAdress_1">
      <item>Karlo Benček, Plitvička 42, 42205 Zamlača</item>
      <item>Županijsko državno odvjetništvo u Varaždinu, Braće Radića 2, 42000 Varaždin</item>
      <item>Ana Brezovec, Braće Radića 1, 42000 Varaždin</item>
      <item>Ivo Žiža</item>
    </derivirana_varijabla>
  </DomainObject.Predmet.OstaliListFormatedWithAdress>
  <DomainObject.Predmet.OstaliListFormatedWithAdressOIB>
    <izvorni_sadrzaj>
      <item>Karlo Benček, OIB 39606932411, Plitvička 42, 42205 Zamlača</item>
      <item>Županijsko državno odvjetništvo u Varaždinu, OIB 23987413075, Braće Radića 2, 42000 Varaždin</item>
      <item>Ana Brezovec, OIB 52132590004, Braće Radića 1, 42000 Varaždin</item>
      <item>Ivo Žiža</item>
    </izvorni_sadrzaj>
    <derivirana_varijabla naziv="DomainObject.Predmet.OstaliListFormatedWithAdressOIB_1">
      <item>Karlo Benček, OIB 39606932411, Plitvička 42, 42205 Zamlača</item>
      <item>Županijsko državno odvjetništvo u Varaždinu, OIB 23987413075, Braće Radića 2, 42000 Varaždin</item>
      <item>Ana Brezovec, OIB 52132590004, Braće Radića 1, 42000 Varaždin</item>
      <item>Ivo Žiža</item>
    </derivirana_varijabla>
  </DomainObject.Predmet.OstaliListFormatedWithAdressOIB>
  <DomainObject.Predmet.OstaliListNazivFormated>
    <izvorni_sadrzaj>
      <item>Karlo Benček</item>
      <item>Županijsko državno odvjetništvo u Varaždinu</item>
      <item>Ana Brezovec</item>
      <item>Ivo Žiža</item>
    </izvorni_sadrzaj>
    <derivirana_varijabla naziv="DomainObject.Predmet.OstaliListNazivFormated_1">
      <item>Karlo Benček</item>
      <item>Županijsko državno odvjetništvo u Varaždinu</item>
      <item>Ana Brezovec</item>
      <item>Ivo Žiža</item>
    </derivirana_varijabla>
  </DomainObject.Predmet.OstaliListNazivFormated>
  <DomainObject.Predmet.OstaliListNazivFormatedOIB>
    <izvorni_sadrzaj>
      <item>Karlo Benček, OIB 39606932411</item>
      <item>Županijsko državno odvjetništvo u Varaždinu, OIB 23987413075</item>
      <item>Ana Brezovec, OIB 52132590004</item>
      <item>Ivo Žiža</item>
    </izvorni_sadrzaj>
    <derivirana_varijabla naziv="DomainObject.Predmet.OstaliListNazivFormatedOIB_1">
      <item>Karlo Benček, OIB 39606932411</item>
      <item>Županijsko državno odvjetništvo u Varaždinu, OIB 23987413075</item>
      <item>Ana Brezovec, OIB 52132590004</item>
      <item>Ivo Žiža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ožujka 2023.</izvorni_sadrzaj>
    <derivirana_varijabla naziv="DomainObject.Datum_1">21. ožujka 2023.</derivirana_varijabla>
  </DomainObject.Datum>
  <DomainObject.PoslovniBrojDokumenta>
    <izvorni_sadrzaj>St-265/2022-30</izvorni_sadrzaj>
    <derivirana_varijabla naziv="DomainObject.PoslovniBrojDokumenta_1">St-265/2022-30</derivirana_varijabla>
  </DomainObject.PoslovniBrojDokumenta>
  <DomainObject.Predmet.StrankaIDrugi>
    <izvorni_sadrzaj>MAJA I KARLO TRANSPORT d.o.o. za prijevoz i usluge</izvorni_sadrzaj>
    <derivirana_varijabla naziv="DomainObject.Predmet.StrankaIDrugi_1">MAJA I KARLO TRANSPORT d.o.o. za prijevoz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MAJA I KARLO TRANSPORT d.o.o. za prijevoz i usluge, OIB 46515598523, Plitvička ulica 54, 42205 Zamlača</izvorni_sadrzaj>
    <derivirana_varijabla naziv="DomainObject.Predmet.StrankaIDrugiAdressOIB_1">MAJA I KARLO TRANSPORT d.o.o. za prijevoz i usluge, OIB 46515598523, Plitvička ulica 54, 42205 Zamlača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 I KARLO TRANSPORT d.o.o. za prijevoz i usluge</item>
      <item>Karlo Benček</item>
      <item>Županijsko državno odvjetništvo u Varaždinu</item>
      <item>Ana Brezovec</item>
      <item>Ivo Žiža</item>
    </izvorni_sadrzaj>
    <derivirana_varijabla naziv="DomainObject.Predmet.SudioniciListNaziv_1">
      <item>MAJA I KARLO TRANSPORT d.o.o. za prijevoz i usluge</item>
      <item>Karlo Benček</item>
      <item>Županijsko državno odvjetništvo u Varaždinu</item>
      <item>Ana Brezovec</item>
      <item>Ivo Žiža</item>
    </derivirana_varijabla>
  </DomainObject.Predmet.SudioniciListNaziv>
  <DomainObject.Predmet.SudioniciListAdressOIB>
    <izvorni_sadrzaj>
      <item>MAJA I KARLO TRANSPORT d.o.o. za prijevoz i usluge, OIB 46515598523, Plitvička ulica 54,42205 Zamlača</item>
      <item>Karlo Benček, OIB 39606932411, Plitvička 42,42205 Zamlača</item>
      <item>Županijsko državno odvjetništvo u Varaždinu, OIB 23987413075, Braće Radića 2,42000 Varaždin</item>
      <item>Ana Brezovec, OIB 52132590004, Braće Radića 1,42000 Varaždin</item>
      <item>Ivo Žiža</item>
    </izvorni_sadrzaj>
    <derivirana_varijabla naziv="DomainObject.Predmet.SudioniciListAdressOIB_1">
      <item>MAJA I KARLO TRANSPORT d.o.o. za prijevoz i usluge, OIB 46515598523, Plitvička ulica 54,42205 Zamlača</item>
      <item>Karlo Benček, OIB 39606932411, Plitvička 42,42205 Zamlača</item>
      <item>Županijsko državno odvjetništvo u Varaždinu, OIB 23987413075, Braće Radića 2,42000 Varaždin</item>
      <item>Ana Brezovec, OIB 52132590004, Braće Radića 1,42000 Varaždin</item>
      <item>Ivo Žiža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46515598523</item>
      <item>, OIB 39606932411</item>
      <item>, OIB 23987413075</item>
      <item>, OIB 52132590004</item>
      <item>, OIB null</item>
    </izvorni_sadrzaj>
    <derivirana_varijabla naziv="DomainObject.Predmet.SudioniciListNazivOIB_1">
      <item>, OIB 46515598523</item>
      <item>, OIB 39606932411</item>
      <item>, OIB 23987413075</item>
      <item>, OIB 52132590004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Starjak 1, Vinogradi Ludbreški , 42230 Ludbreg</item>
    </izvorni_sadrzaj>
    <derivirana_varijabla naziv="DomainObject.Predmet.StecajniUpraviteljiListAddressOIB_1">
      <item>Ivo Žiža, OIB 08163835361,  Starjak 1, Vinogradi Ludbreški , 42230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kolovoza 2022.</izvorni_sadrzaj>
    <derivirana_varijabla naziv="DomainObject.Predmet.DatumPocetkaProcesa_1">16. kolovoza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F5115D-B0A6-4544-AE47-6663B06D51E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932</properties:Words>
  <properties:Characters>5271</properties:Characters>
  <properties:Lines>238</properties:Lines>
  <properties:Paragraphs>107</properties:Paragraphs>
  <properties:TotalTime>231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2022-12-21T13:01:00Z</dcterms:created>
  <dc:creator>mlevanic</dc:creator>
  <cp:lastModifiedBy>Nevenka Vuković</cp:lastModifiedBy>
  <cp:lastPrinted>2023-03-21T11:13:00Z</cp:lastPrinted>
  <dcterms:modified xmlns:xsi="http://www.w3.org/2001/XMLSchema-instance" xsi:type="dcterms:W3CDTF">2023-03-21T11:32:00Z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St-265/2022-30 / Zapisnik - Ročište za glasovanje o planu restrukturiranja (Zapisnik - St-265-22-30 Ročište radi glasovanja o planu restrukturiranja.docx)</vt:lpwstr>
  </prop:property>
  <prop:property fmtid="{D5CDD505-2E9C-101B-9397-08002B2CF9AE}" pid="4" name="CC_coloring">
    <vt:bool>false</vt:bool>
  </prop:property>
  <prop:property fmtid="{D5CDD505-2E9C-101B-9397-08002B2CF9AE}" pid="5" name="BrojStranica">
    <vt:i4>4</vt:i4>
  </prop:property>
</prop:Properties>
</file>